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ETL</w:t>
      </w:r>
      <w:r w:rsidDel="00000000" w:rsidR="00000000" w:rsidRPr="00000000">
        <w:rPr>
          <w:rtl w:val="0"/>
        </w:rPr>
        <w:br w:type="textWrapping"/>
        <w:br w:type="textWrapping"/>
        <w:t xml:space="preserve">ETL es un proceso de transformación para pasar los datos del csv al DataWarehouse.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Cualquier esquema de base de datos en cualquier formato utiliza ETL para procesar y transformar los datos.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encarga de limpiar y normalizar los datos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Usaremos una herramienta que se va a encargar del Proceso ETL y va a usar Python y sus librerías. Esta herramienta será Jupyter, especialmente Jupyter LAB, ya que instala un pequeño servidor local que va a servir para que ensayemos este proceso paso a paso.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Tiene su propio IDE pero también tiene una extensión en VSC.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NIGGER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