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52608D" w14:textId="77777777" w:rsidR="00B86111" w:rsidRDefault="00000000">
      <w:pPr>
        <w:spacing w:after="0" w:line="259" w:lineRule="auto"/>
        <w:ind w:left="136"/>
        <w:jc w:val="center"/>
      </w:pPr>
      <w:r>
        <w:rPr>
          <w:b/>
          <w:sz w:val="36"/>
        </w:rPr>
        <w:t>Documentación Técnica – Asistente</w:t>
      </w:r>
    </w:p>
    <w:p w14:paraId="034EEEB2" w14:textId="77777777" w:rsidR="00B86111" w:rsidRDefault="00000000">
      <w:pPr>
        <w:spacing w:after="313" w:line="259" w:lineRule="auto"/>
        <w:ind w:left="136"/>
        <w:jc w:val="center"/>
      </w:pPr>
      <w:r>
        <w:rPr>
          <w:b/>
          <w:sz w:val="36"/>
        </w:rPr>
        <w:t>Conversacional RAG</w:t>
      </w:r>
    </w:p>
    <w:p w14:paraId="0627E49B" w14:textId="77777777" w:rsidR="00B86111" w:rsidRDefault="00000000">
      <w:pPr>
        <w:spacing w:after="471"/>
        <w:ind w:left="-5"/>
      </w:pPr>
      <w:r>
        <w:t xml:space="preserve">Proyecto desarrollado como </w:t>
      </w:r>
      <w:proofErr w:type="spellStart"/>
      <w:r>
        <w:t>challenge</w:t>
      </w:r>
      <w:proofErr w:type="spellEnd"/>
      <w:r>
        <w:t xml:space="preserve"> final del programa </w:t>
      </w:r>
      <w:proofErr w:type="spellStart"/>
      <w:r>
        <w:t>Get</w:t>
      </w:r>
      <w:proofErr w:type="spellEnd"/>
      <w:r>
        <w:t xml:space="preserve"> </w:t>
      </w:r>
      <w:proofErr w:type="spellStart"/>
      <w:r>
        <w:t>Talent</w:t>
      </w:r>
      <w:proofErr w:type="spellEnd"/>
      <w:r>
        <w:t xml:space="preserve"> de PI Data. La solución implementa una arquitectura RAG (</w:t>
      </w:r>
      <w:proofErr w:type="spellStart"/>
      <w:r>
        <w:t>Retrieval-Augmented</w:t>
      </w:r>
      <w:proofErr w:type="spellEnd"/>
      <w:r>
        <w:t xml:space="preserve"> </w:t>
      </w:r>
      <w:proofErr w:type="spellStart"/>
      <w:r>
        <w:t>Generation</w:t>
      </w:r>
      <w:proofErr w:type="spellEnd"/>
      <w:r>
        <w:t>) orientada a responder consultas sobre el Club Atlético Talleres de Córdoba.</w:t>
      </w:r>
    </w:p>
    <w:p w14:paraId="4379BBCB" w14:textId="77777777" w:rsidR="00B86111" w:rsidRDefault="00000000">
      <w:pPr>
        <w:pStyle w:val="Ttulo1"/>
        <w:ind w:left="296" w:hanging="311"/>
      </w:pPr>
      <w:r>
        <w:t>Objetivo del proyecto</w:t>
      </w:r>
    </w:p>
    <w:p w14:paraId="30262F08" w14:textId="77777777" w:rsidR="00B86111" w:rsidRDefault="00000000">
      <w:pPr>
        <w:spacing w:after="471"/>
        <w:ind w:left="-5"/>
      </w:pPr>
      <w:r>
        <w:t>El objetivo es desarrollar un asistente conversacional capaz de responder consultas relevantes utilizando exclusivamente una base de conocimiento predefinida, garantizando respuestas precisas, consistentes y fundamentadas.</w:t>
      </w:r>
    </w:p>
    <w:p w14:paraId="43E71DB9" w14:textId="77777777" w:rsidR="00B86111" w:rsidRDefault="00000000">
      <w:pPr>
        <w:pStyle w:val="Ttulo1"/>
        <w:spacing w:after="371"/>
        <w:ind w:left="296" w:hanging="311"/>
      </w:pPr>
      <w:r>
        <w:t>Arquitectura utilizada</w:t>
      </w:r>
    </w:p>
    <w:p w14:paraId="146C178E" w14:textId="77777777" w:rsidR="00B86111" w:rsidRDefault="00000000">
      <w:pPr>
        <w:numPr>
          <w:ilvl w:val="0"/>
          <w:numId w:val="1"/>
        </w:numPr>
        <w:ind w:hanging="360"/>
      </w:pPr>
      <w:proofErr w:type="spellStart"/>
      <w:r>
        <w:t>Backend</w:t>
      </w:r>
      <w:proofErr w:type="spellEnd"/>
      <w:r>
        <w:t xml:space="preserve"> desarrollado con </w:t>
      </w:r>
      <w:proofErr w:type="spellStart"/>
      <w:r>
        <w:t>FastAPI</w:t>
      </w:r>
      <w:proofErr w:type="spellEnd"/>
      <w:r>
        <w:t>.</w:t>
      </w:r>
    </w:p>
    <w:p w14:paraId="11D051CB" w14:textId="77777777" w:rsidR="00B86111" w:rsidRDefault="00000000">
      <w:pPr>
        <w:numPr>
          <w:ilvl w:val="0"/>
          <w:numId w:val="1"/>
        </w:numPr>
        <w:ind w:hanging="360"/>
      </w:pPr>
      <w:r>
        <w:t xml:space="preserve">Modelo de </w:t>
      </w:r>
      <w:proofErr w:type="spellStart"/>
      <w:r>
        <w:t>embeddings</w:t>
      </w:r>
      <w:proofErr w:type="spellEnd"/>
      <w:r>
        <w:t xml:space="preserve">: </w:t>
      </w:r>
      <w:proofErr w:type="spellStart"/>
      <w:r>
        <w:t>Cohere</w:t>
      </w:r>
      <w:proofErr w:type="spellEnd"/>
      <w:r>
        <w:t xml:space="preserve"> embed-multilingual-v2.0.</w:t>
      </w:r>
    </w:p>
    <w:p w14:paraId="7FDE9CDA" w14:textId="77777777" w:rsidR="00B86111" w:rsidRDefault="00000000">
      <w:pPr>
        <w:numPr>
          <w:ilvl w:val="0"/>
          <w:numId w:val="1"/>
        </w:numPr>
        <w:ind w:hanging="360"/>
      </w:pPr>
      <w:r>
        <w:t xml:space="preserve">Modelo generativo: </w:t>
      </w:r>
      <w:proofErr w:type="spellStart"/>
      <w:r>
        <w:t>Cohere</w:t>
      </w:r>
      <w:proofErr w:type="spellEnd"/>
      <w:r>
        <w:t xml:space="preserve"> command-r-08-2024.</w:t>
      </w:r>
    </w:p>
    <w:p w14:paraId="1A345BAC" w14:textId="77777777" w:rsidR="00B86111" w:rsidRDefault="00000000">
      <w:pPr>
        <w:numPr>
          <w:ilvl w:val="0"/>
          <w:numId w:val="1"/>
        </w:numPr>
        <w:ind w:hanging="360"/>
      </w:pPr>
      <w:r>
        <w:t xml:space="preserve">Base de datos vectorial: </w:t>
      </w:r>
      <w:proofErr w:type="spellStart"/>
      <w:r>
        <w:t>ChromaDB</w:t>
      </w:r>
      <w:proofErr w:type="spellEnd"/>
      <w:r>
        <w:t xml:space="preserve"> con persistencia local.</w:t>
      </w:r>
    </w:p>
    <w:p w14:paraId="65AD8E5A" w14:textId="77777777" w:rsidR="00B86111" w:rsidRDefault="00000000">
      <w:pPr>
        <w:numPr>
          <w:ilvl w:val="0"/>
          <w:numId w:val="1"/>
        </w:numPr>
        <w:spacing w:after="490"/>
        <w:ind w:hanging="360"/>
      </w:pPr>
      <w:proofErr w:type="spellStart"/>
      <w:r>
        <w:t>Frontend</w:t>
      </w:r>
      <w:proofErr w:type="spellEnd"/>
      <w:r>
        <w:t xml:space="preserve"> simple en HTML, CSS y JavaScript.</w:t>
      </w:r>
    </w:p>
    <w:p w14:paraId="4E3B0DBA" w14:textId="77777777" w:rsidR="00B86111" w:rsidRDefault="00000000">
      <w:pPr>
        <w:pStyle w:val="Ttulo1"/>
        <w:ind w:left="296" w:hanging="311"/>
      </w:pPr>
      <w:r>
        <w:t>Proceso de ingesta de datos</w:t>
      </w:r>
    </w:p>
    <w:p w14:paraId="4A8A7C26" w14:textId="77777777" w:rsidR="00B86111" w:rsidRDefault="00000000">
      <w:pPr>
        <w:spacing w:after="471"/>
        <w:ind w:left="-5"/>
      </w:pPr>
      <w:r>
        <w:t xml:space="preserve">El proceso de ingesta se realiza mediante el script ingest.py. Este script lee el archivo talleres.txt, divide el texto en fragmentos con solapamiento, genera </w:t>
      </w:r>
      <w:proofErr w:type="spellStart"/>
      <w:r>
        <w:t>embeddings</w:t>
      </w:r>
      <w:proofErr w:type="spellEnd"/>
      <w:r>
        <w:t xml:space="preserve"> y los almacena en </w:t>
      </w:r>
      <w:proofErr w:type="spellStart"/>
      <w:r>
        <w:t>ChromaDB</w:t>
      </w:r>
      <w:proofErr w:type="spellEnd"/>
      <w:r>
        <w:t>.</w:t>
      </w:r>
    </w:p>
    <w:p w14:paraId="3DC9A701" w14:textId="77777777" w:rsidR="00B86111" w:rsidRDefault="00000000">
      <w:pPr>
        <w:pStyle w:val="Ttulo1"/>
        <w:ind w:left="296" w:hanging="311"/>
      </w:pPr>
      <w:r>
        <w:t>Recuperación y generación</w:t>
      </w:r>
    </w:p>
    <w:p w14:paraId="7C18AC19" w14:textId="77777777" w:rsidR="00B86111" w:rsidRDefault="00000000">
      <w:pPr>
        <w:spacing w:after="471"/>
        <w:ind w:left="-5"/>
      </w:pPr>
      <w:r>
        <w:t xml:space="preserve">Ante una consulta, el sistema genera un </w:t>
      </w:r>
      <w:proofErr w:type="spellStart"/>
      <w:r>
        <w:t>embedding</w:t>
      </w:r>
      <w:proofErr w:type="spellEnd"/>
      <w:r>
        <w:t xml:space="preserve"> de la pregunta, recupera los fragmentos más relevantes y construye un </w:t>
      </w:r>
      <w:proofErr w:type="spellStart"/>
      <w:r>
        <w:t>prompt</w:t>
      </w:r>
      <w:proofErr w:type="spellEnd"/>
      <w:r>
        <w:t xml:space="preserve"> controlado para generar una respuesta en español, sin emojis y sin información inventada.</w:t>
      </w:r>
    </w:p>
    <w:p w14:paraId="598F3A02" w14:textId="77777777" w:rsidR="00B86111" w:rsidRDefault="00000000">
      <w:pPr>
        <w:pStyle w:val="Ttulo1"/>
        <w:ind w:left="296" w:hanging="311"/>
      </w:pPr>
      <w:proofErr w:type="spellStart"/>
      <w:r>
        <w:t>Grounding</w:t>
      </w:r>
      <w:proofErr w:type="spellEnd"/>
      <w:r>
        <w:t xml:space="preserve"> y control</w:t>
      </w:r>
    </w:p>
    <w:p w14:paraId="66B1538A" w14:textId="77777777" w:rsidR="00B86111" w:rsidRDefault="00000000">
      <w:pPr>
        <w:spacing w:after="471"/>
        <w:ind w:left="-5"/>
      </w:pPr>
      <w:r>
        <w:t>Se utiliza un umbral de similitud para determinar si existe suficiente contexto. Si no se alcanza el mínimo requerido, el sistema responde que no cuenta con información suficiente, evitando alucinaciones.</w:t>
      </w:r>
    </w:p>
    <w:p w14:paraId="3BDEB5CA" w14:textId="77777777" w:rsidR="00B86111" w:rsidRDefault="00000000">
      <w:pPr>
        <w:pStyle w:val="Ttulo1"/>
        <w:ind w:left="296" w:hanging="311"/>
      </w:pPr>
      <w:r>
        <w:lastRenderedPageBreak/>
        <w:t>Ejecución del proyecto</w:t>
      </w:r>
    </w:p>
    <w:p w14:paraId="69F0EC5C" w14:textId="77777777" w:rsidR="00B86111" w:rsidRDefault="00000000">
      <w:pPr>
        <w:numPr>
          <w:ilvl w:val="0"/>
          <w:numId w:val="2"/>
        </w:numPr>
        <w:ind w:hanging="360"/>
      </w:pPr>
      <w:r>
        <w:t>Crear y activar un entorno virtual.</w:t>
      </w:r>
    </w:p>
    <w:p w14:paraId="5AA8676D" w14:textId="77777777" w:rsidR="00B86111" w:rsidRDefault="00000000">
      <w:pPr>
        <w:numPr>
          <w:ilvl w:val="0"/>
          <w:numId w:val="2"/>
        </w:numPr>
        <w:ind w:hanging="360"/>
      </w:pPr>
      <w:r>
        <w:t xml:space="preserve">Instalar dependencias con </w:t>
      </w:r>
      <w:proofErr w:type="spellStart"/>
      <w:r>
        <w:t>pip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-r requirements.txt.</w:t>
      </w:r>
    </w:p>
    <w:p w14:paraId="0994B0EB" w14:textId="77777777" w:rsidR="00B86111" w:rsidRDefault="00000000">
      <w:pPr>
        <w:numPr>
          <w:ilvl w:val="0"/>
          <w:numId w:val="2"/>
        </w:numPr>
        <w:ind w:hanging="360"/>
      </w:pPr>
      <w:r>
        <w:t xml:space="preserve">Configurar la variable COHERE_API_KEY en un </w:t>
      </w:r>
      <w:proofErr w:type="gramStart"/>
      <w:r>
        <w:t>archivo .</w:t>
      </w:r>
      <w:proofErr w:type="spellStart"/>
      <w:r>
        <w:t>env</w:t>
      </w:r>
      <w:proofErr w:type="spellEnd"/>
      <w:proofErr w:type="gramEnd"/>
      <w:r>
        <w:t>.</w:t>
      </w:r>
    </w:p>
    <w:p w14:paraId="2853E590" w14:textId="77777777" w:rsidR="00B86111" w:rsidRDefault="00000000">
      <w:pPr>
        <w:numPr>
          <w:ilvl w:val="0"/>
          <w:numId w:val="2"/>
        </w:numPr>
        <w:ind w:hanging="360"/>
      </w:pPr>
      <w:r>
        <w:t>Ejecutar ingest.py para generar la base vectorial.</w:t>
      </w:r>
    </w:p>
    <w:p w14:paraId="359A9603" w14:textId="77777777" w:rsidR="00B86111" w:rsidRDefault="00000000">
      <w:pPr>
        <w:numPr>
          <w:ilvl w:val="0"/>
          <w:numId w:val="2"/>
        </w:numPr>
        <w:spacing w:after="490"/>
        <w:ind w:hanging="360"/>
      </w:pPr>
      <w:r>
        <w:t xml:space="preserve">Iniciar la API con </w:t>
      </w:r>
      <w:proofErr w:type="spellStart"/>
      <w:r>
        <w:t>uvicorn</w:t>
      </w:r>
      <w:proofErr w:type="spellEnd"/>
      <w:r>
        <w:t xml:space="preserve"> </w:t>
      </w:r>
      <w:proofErr w:type="spellStart"/>
      <w:r>
        <w:t>main:</w:t>
      </w:r>
      <w:proofErr w:type="gramStart"/>
      <w:r>
        <w:t>app</w:t>
      </w:r>
      <w:proofErr w:type="spellEnd"/>
      <w:proofErr w:type="gramEnd"/>
      <w:r>
        <w:t xml:space="preserve"> --</w:t>
      </w:r>
      <w:proofErr w:type="spellStart"/>
      <w:r>
        <w:t>reload</w:t>
      </w:r>
      <w:proofErr w:type="spellEnd"/>
      <w:r>
        <w:t>.</w:t>
      </w:r>
    </w:p>
    <w:p w14:paraId="0679BC9F" w14:textId="77777777" w:rsidR="00B86111" w:rsidRDefault="00000000">
      <w:pPr>
        <w:pStyle w:val="Ttulo1"/>
        <w:ind w:left="296" w:hanging="311"/>
      </w:pPr>
      <w:r>
        <w:t>Autor</w:t>
      </w:r>
    </w:p>
    <w:p w14:paraId="0745D6D6" w14:textId="7A5E850C" w:rsidR="00B86111" w:rsidRPr="00CA2190" w:rsidRDefault="00000000">
      <w:pPr>
        <w:ind w:left="-5"/>
        <w:rPr>
          <w:lang w:val="en-US"/>
        </w:rPr>
      </w:pPr>
      <w:r w:rsidRPr="00CA2190">
        <w:rPr>
          <w:lang w:val="en-US"/>
        </w:rPr>
        <w:t xml:space="preserve">Pedro Gianella </w:t>
      </w:r>
    </w:p>
    <w:sectPr w:rsidR="00B86111" w:rsidRPr="00CA2190">
      <w:pgSz w:w="11906" w:h="16838"/>
      <w:pgMar w:top="1617" w:right="1686" w:bottom="2060" w:left="15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F9068C"/>
    <w:multiLevelType w:val="hybridMultilevel"/>
    <w:tmpl w:val="907A047C"/>
    <w:lvl w:ilvl="0" w:tplc="51DAA8C6">
      <w:start w:val="1"/>
      <w:numFmt w:val="decimal"/>
      <w:pStyle w:val="Ttulo1"/>
      <w:lvlText w:val="%1.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6088BD54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EA3C9746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BDBA0B10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E076C2DC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8D62722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94D05312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55202AD6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AF4EC2F4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567351B2"/>
    <w:multiLevelType w:val="hybridMultilevel"/>
    <w:tmpl w:val="3DC41508"/>
    <w:lvl w:ilvl="0" w:tplc="3C84E32E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722DE36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8B0E9B6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3F2F2C8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FDC47B2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61E043E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4A81B92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3304248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168D42E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6D517A41"/>
    <w:multiLevelType w:val="hybridMultilevel"/>
    <w:tmpl w:val="C6E033E2"/>
    <w:lvl w:ilvl="0" w:tplc="F3B29E36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EBC5140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ED6A708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1923FE4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1563800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C70934C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87651B4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B2A5FCC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90CAFAC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381289711">
    <w:abstractNumId w:val="1"/>
  </w:num>
  <w:num w:numId="2" w16cid:durableId="616714526">
    <w:abstractNumId w:val="2"/>
  </w:num>
  <w:num w:numId="3" w16cid:durableId="19373200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6111"/>
    <w:rsid w:val="00B86111"/>
    <w:rsid w:val="00BC6F6E"/>
    <w:rsid w:val="00CA21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49BB036"/>
  <w15:docId w15:val="{347C2D05-4712-4A5F-9578-CE8B190735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AR" w:eastAsia="es-A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9" w:line="261" w:lineRule="auto"/>
      <w:ind w:left="10" w:hanging="10"/>
    </w:pPr>
    <w:rPr>
      <w:rFonts w:ascii="Arial" w:eastAsia="Arial" w:hAnsi="Arial" w:cs="Arial"/>
      <w:color w:val="000000"/>
      <w:sz w:val="20"/>
    </w:rPr>
  </w:style>
  <w:style w:type="paragraph" w:styleId="Ttulo1">
    <w:name w:val="heading 1"/>
    <w:next w:val="Normal"/>
    <w:link w:val="Ttulo1Car"/>
    <w:uiPriority w:val="9"/>
    <w:qFormat/>
    <w:pPr>
      <w:keepNext/>
      <w:keepLines/>
      <w:numPr>
        <w:numId w:val="3"/>
      </w:numPr>
      <w:spacing w:after="332" w:line="259" w:lineRule="auto"/>
      <w:ind w:left="10" w:hanging="10"/>
      <w:outlineLvl w:val="0"/>
    </w:pPr>
    <w:rPr>
      <w:rFonts w:ascii="Arial" w:eastAsia="Arial" w:hAnsi="Arial" w:cs="Arial"/>
      <w:b/>
      <w:color w:val="000000"/>
      <w:sz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rPr>
      <w:rFonts w:ascii="Arial" w:eastAsia="Arial" w:hAnsi="Arial" w:cs="Arial"/>
      <w:b/>
      <w:color w:val="000000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247</Words>
  <Characters>1559</Characters>
  <Application>Microsoft Office Word</Application>
  <DocSecurity>0</DocSecurity>
  <Lines>35</Lines>
  <Paragraphs>25</Paragraphs>
  <ScaleCrop>false</ScaleCrop>
  <Company/>
  <LinksUpToDate>false</LinksUpToDate>
  <CharactersWithSpaces>1792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Pedro Gianella</cp:lastModifiedBy>
  <cp:revision>3</cp:revision>
  <dcterms:created xsi:type="dcterms:W3CDTF">2025-12-19T11:16:00Z</dcterms:created>
  <dcterms:modified xsi:type="dcterms:W3CDTF">2025-12-19T11:16:00Z</dcterms:modified>
</cp:coreProperties>
</file>