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E48312" w:themeColor="accent1"/>
          <w:lang w:val="pt-PT" w:eastAsia="en-US"/>
        </w:rPr>
        <w:id w:val="77822565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B669AC" w:rsidRDefault="00B669AC">
          <w:pPr>
            <w:pStyle w:val="SemEspaamento"/>
            <w:spacing w:before="1540" w:after="240"/>
            <w:jc w:val="center"/>
            <w:rPr>
              <w:color w:val="E48312" w:themeColor="accent1"/>
            </w:rPr>
          </w:pPr>
          <w:r>
            <w:rPr>
              <w:noProof/>
              <w:color w:val="E48312" w:themeColor="accent1"/>
            </w:rPr>
            <w:drawing>
              <wp:inline distT="0" distB="0" distL="0" distR="0">
                <wp:extent cx="1836420" cy="1836420"/>
                <wp:effectExtent l="0" t="0" r="0" b="0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36420" cy="1836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E48312" w:themeColor="accent1"/>
              <w:sz w:val="72"/>
              <w:szCs w:val="72"/>
              <w:lang w:val="pt-PT"/>
            </w:rPr>
            <w:alias w:val="Título"/>
            <w:tag w:val=""/>
            <w:id w:val="1735040861"/>
            <w:placeholder>
              <w:docPart w:val="52C0C08FA1D04BD6BFB745315D84B24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69AC" w:rsidRPr="00B669AC" w:rsidRDefault="00B669AC">
              <w:pPr>
                <w:pStyle w:val="SemEspaamento"/>
                <w:pBdr>
                  <w:top w:val="single" w:sz="6" w:space="6" w:color="E48312" w:themeColor="accent1"/>
                  <w:bottom w:val="single" w:sz="6" w:space="6" w:color="E4831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80"/>
                  <w:szCs w:val="80"/>
                  <w:lang w:val="pt-PT"/>
                </w:rPr>
              </w:pPr>
              <w:r w:rsidRPr="00B669AC">
                <w:rPr>
                  <w:rFonts w:asciiTheme="majorHAnsi" w:eastAsiaTheme="majorEastAsia" w:hAnsiTheme="majorHAnsi" w:cstheme="majorBidi"/>
                  <w:caps/>
                  <w:color w:val="E48312" w:themeColor="accent1"/>
                  <w:sz w:val="72"/>
                  <w:szCs w:val="72"/>
                  <w:lang w:val="pt-PT"/>
                </w:rPr>
                <w:t>Projeto carrinhos de bébe</w:t>
              </w:r>
            </w:p>
          </w:sdtContent>
        </w:sdt>
        <w:sdt>
          <w:sdtPr>
            <w:rPr>
              <w:color w:val="E48312" w:themeColor="accent1"/>
              <w:sz w:val="28"/>
              <w:szCs w:val="28"/>
              <w:lang w:val="pt-PT"/>
            </w:rPr>
            <w:alias w:val="Subtítulo"/>
            <w:tag w:val=""/>
            <w:id w:val="328029620"/>
            <w:placeholder>
              <w:docPart w:val="EFBB032742CB42CEB19C624FF1ED2BF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669AC" w:rsidRPr="00B669AC" w:rsidRDefault="00B669AC">
              <w:pPr>
                <w:pStyle w:val="SemEspaamento"/>
                <w:jc w:val="center"/>
                <w:rPr>
                  <w:color w:val="E48312" w:themeColor="accent1"/>
                  <w:sz w:val="28"/>
                  <w:szCs w:val="28"/>
                  <w:lang w:val="pt-PT"/>
                </w:rPr>
              </w:pPr>
              <w:r>
                <w:rPr>
                  <w:color w:val="E48312" w:themeColor="accent1"/>
                  <w:sz w:val="28"/>
                  <w:szCs w:val="28"/>
                  <w:lang w:val="pt-PT"/>
                </w:rPr>
                <w:t xml:space="preserve">Gabriel Garcia | </w:t>
              </w:r>
              <w:r w:rsidRPr="00B669AC">
                <w:rPr>
                  <w:color w:val="E48312" w:themeColor="accent1"/>
                  <w:sz w:val="28"/>
                  <w:szCs w:val="28"/>
                  <w:lang w:val="pt-PT"/>
                </w:rPr>
                <w:t>M</w:t>
              </w:r>
              <w:r>
                <w:rPr>
                  <w:color w:val="E48312" w:themeColor="accent1"/>
                  <w:sz w:val="28"/>
                  <w:szCs w:val="28"/>
                  <w:lang w:val="pt-PT"/>
                </w:rPr>
                <w:t>iguel Rodrigues | Pedro Grilo</w:t>
              </w:r>
            </w:p>
          </w:sdtContent>
        </w:sdt>
        <w:p w:rsidR="00B669AC" w:rsidRPr="00B669AC" w:rsidRDefault="00B669AC">
          <w:pPr>
            <w:pStyle w:val="SemEspaamento"/>
            <w:spacing w:before="480"/>
            <w:jc w:val="center"/>
            <w:rPr>
              <w:color w:val="E48312" w:themeColor="accent1"/>
              <w:lang w:val="pt-PT"/>
            </w:rPr>
          </w:pPr>
          <w:r>
            <w:rPr>
              <w:noProof/>
              <w:color w:val="E4831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ixa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E48312" w:themeColor="accent1"/>
                                    <w:sz w:val="28"/>
                                    <w:szCs w:val="28"/>
                                  </w:rPr>
                                  <w:alias w:val="Dat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0-11T00:00:00Z">
                                    <w:dateFormat w:val="d 'de' MMMM 'de' 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669AC" w:rsidRPr="00B669AC" w:rsidRDefault="00B669AC">
                                    <w:pPr>
                                      <w:pStyle w:val="SemEspaament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E48312" w:themeColor="accent1"/>
                                        <w:sz w:val="28"/>
                                        <w:szCs w:val="28"/>
                                        <w:lang w:val="pt-PT"/>
                                      </w:rPr>
                                      <w:t>11 de outubro de 2019</w:t>
                                    </w:r>
                                  </w:p>
                                </w:sdtContent>
                              </w:sdt>
                              <w:p w:rsidR="00B669AC" w:rsidRPr="00B669AC" w:rsidRDefault="00C36363">
                                <w:pPr>
                                  <w:pStyle w:val="SemEspaamento"/>
                                  <w:jc w:val="center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E48312" w:themeColor="accent1"/>
                                      <w:lang w:val="pt-PT"/>
                                    </w:rPr>
                                    <w:alias w:val="Empres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669AC" w:rsidRPr="00443768">
                                      <w:rPr>
                                        <w:caps/>
                                        <w:color w:val="E48312" w:themeColor="accent1"/>
                                        <w:lang w:val="pt-PT"/>
                                      </w:rPr>
                                      <w:t>Instituito politécnico de Setúbal</w:t>
                                    </w:r>
                                  </w:sdtContent>
                                </w:sdt>
                              </w:p>
                              <w:p w:rsidR="00B669AC" w:rsidRPr="00B669AC" w:rsidRDefault="00B669AC" w:rsidP="00B669AC">
                                <w:pPr>
                                  <w:pStyle w:val="SemEspaamento"/>
                                  <w:rPr>
                                    <w:color w:val="E48312" w:themeColor="accent1"/>
                                    <w:lang w:val="pt-PT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JFeQ7egIAAFw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E48312" w:themeColor="accent1"/>
                              <w:sz w:val="28"/>
                              <w:szCs w:val="28"/>
                            </w:rPr>
                            <w:alias w:val="Dat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0-11T00:00:00Z">
                              <w:dateFormat w:val="d 'de' MMMM 'de' 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669AC" w:rsidRPr="00B669AC" w:rsidRDefault="00B669AC">
                              <w:pPr>
                                <w:pStyle w:val="SemEspaamento"/>
                                <w:spacing w:after="40"/>
                                <w:jc w:val="center"/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</w:pPr>
                              <w:r>
                                <w:rPr>
                                  <w:caps/>
                                  <w:color w:val="E48312" w:themeColor="accent1"/>
                                  <w:sz w:val="28"/>
                                  <w:szCs w:val="28"/>
                                  <w:lang w:val="pt-PT"/>
                                </w:rPr>
                                <w:t>11 de outubro de 2019</w:t>
                              </w:r>
                            </w:p>
                          </w:sdtContent>
                        </w:sdt>
                        <w:p w:rsidR="00B669AC" w:rsidRPr="00B669AC" w:rsidRDefault="00C36363">
                          <w:pPr>
                            <w:pStyle w:val="SemEspaamento"/>
                            <w:jc w:val="center"/>
                            <w:rPr>
                              <w:color w:val="E48312" w:themeColor="accent1"/>
                              <w:lang w:val="pt-PT"/>
                            </w:rPr>
                          </w:pPr>
                          <w:sdt>
                            <w:sdtPr>
                              <w:rPr>
                                <w:caps/>
                                <w:color w:val="E48312" w:themeColor="accent1"/>
                                <w:lang w:val="pt-PT"/>
                              </w:rPr>
                              <w:alias w:val="Empres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669AC" w:rsidRPr="00443768">
                                <w:rPr>
                                  <w:caps/>
                                  <w:color w:val="E48312" w:themeColor="accent1"/>
                                  <w:lang w:val="pt-PT"/>
                                </w:rPr>
                                <w:t>Instituito politécnico de Setúbal</w:t>
                              </w:r>
                            </w:sdtContent>
                          </w:sdt>
                        </w:p>
                        <w:p w:rsidR="00B669AC" w:rsidRPr="00B669AC" w:rsidRDefault="00B669AC" w:rsidP="00B669AC">
                          <w:pPr>
                            <w:pStyle w:val="SemEspaamento"/>
                            <w:rPr>
                              <w:color w:val="E48312" w:themeColor="accent1"/>
                              <w:lang w:val="pt-PT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B669AC" w:rsidRDefault="00B669AC">
          <w:r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 w:eastAsia="en-US"/>
        </w:rPr>
        <w:id w:val="1084578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3723" w:rsidRDefault="00E63723">
          <w:pPr>
            <w:pStyle w:val="Cabealhodondice"/>
          </w:pPr>
          <w:r>
            <w:rPr>
              <w:lang w:val="pt-PT"/>
            </w:rPr>
            <w:t>Índice</w:t>
          </w:r>
        </w:p>
        <w:p w:rsidR="00E63723" w:rsidRDefault="00E63723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719186" w:history="1">
            <w:r w:rsidRPr="00E116BE">
              <w:rPr>
                <w:rStyle w:val="Hiperligao"/>
                <w:noProof/>
              </w:rPr>
              <w:t>Nome/acrónimo/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_Toc21719186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63723" w:rsidRDefault="00C3636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7" w:history="1">
            <w:r w:rsidR="00E63723" w:rsidRPr="00E116BE">
              <w:rPr>
                <w:rStyle w:val="Hiperligao"/>
                <w:noProof/>
              </w:rPr>
              <w:t>Sketch de Logo (opcional) 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_Toc21719187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2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C3636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8" w:history="1">
            <w:r w:rsidR="00E63723" w:rsidRPr="00E116BE">
              <w:rPr>
                <w:rStyle w:val="Hiperligao"/>
                <w:noProof/>
              </w:rPr>
              <w:t>Breve descrição da app com o objetivo central bem definido: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_Toc21719188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2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C3636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89" w:history="1">
            <w:r w:rsidR="00E63723" w:rsidRPr="00E116BE">
              <w:rPr>
                <w:rStyle w:val="Hiperligao"/>
                <w:noProof/>
              </w:rPr>
              <w:t>Listagem de potenciais apps concorrentes, similares, ou que apresentem funcionalidades/design/etc. importantes como referência: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_Toc21719189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C3636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0" w:history="1">
            <w:r w:rsidR="00E63723" w:rsidRPr="00E116BE">
              <w:rPr>
                <w:rStyle w:val="Hiperligao"/>
                <w:noProof/>
              </w:rPr>
              <w:t>Listagem das funcionalidades mais importantes e interessantes, com o levantamento inicial de requisitos: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_Toc21719190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C3636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1" w:history="1">
            <w:r w:rsidR="00E63723" w:rsidRPr="00E116BE">
              <w:rPr>
                <w:rStyle w:val="Hiperligao"/>
                <w:noProof/>
              </w:rPr>
              <w:t>Indicação de quais os sensores e interações mais complexas a usar: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_Toc21719191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C36363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21719192" w:history="1">
            <w:r w:rsidR="00E63723" w:rsidRPr="00E116BE">
              <w:rPr>
                <w:rStyle w:val="Hiperligao"/>
                <w:noProof/>
              </w:rPr>
              <w:t>Apresentação de sketches/mockups/wireframes de user interfaces mais importantes:</w:t>
            </w:r>
            <w:r w:rsidR="00E63723">
              <w:rPr>
                <w:noProof/>
                <w:webHidden/>
              </w:rPr>
              <w:tab/>
            </w:r>
            <w:r w:rsidR="00E63723">
              <w:rPr>
                <w:noProof/>
                <w:webHidden/>
              </w:rPr>
              <w:fldChar w:fldCharType="begin"/>
            </w:r>
            <w:r w:rsidR="00E63723">
              <w:rPr>
                <w:noProof/>
                <w:webHidden/>
              </w:rPr>
              <w:instrText xml:space="preserve"> PAGEREF _Toc21719192 \h </w:instrText>
            </w:r>
            <w:r w:rsidR="00E63723">
              <w:rPr>
                <w:noProof/>
                <w:webHidden/>
              </w:rPr>
            </w:r>
            <w:r w:rsidR="00E63723">
              <w:rPr>
                <w:noProof/>
                <w:webHidden/>
              </w:rPr>
              <w:fldChar w:fldCharType="separate"/>
            </w:r>
            <w:r w:rsidR="00E63723">
              <w:rPr>
                <w:noProof/>
                <w:webHidden/>
              </w:rPr>
              <w:t>3</w:t>
            </w:r>
            <w:r w:rsidR="00E63723">
              <w:rPr>
                <w:noProof/>
                <w:webHidden/>
              </w:rPr>
              <w:fldChar w:fldCharType="end"/>
            </w:r>
          </w:hyperlink>
        </w:p>
        <w:p w:rsidR="00E63723" w:rsidRDefault="00E63723">
          <w:r>
            <w:rPr>
              <w:b/>
              <w:bCs/>
            </w:rPr>
            <w:fldChar w:fldCharType="end"/>
          </w:r>
        </w:p>
      </w:sdtContent>
    </w:sdt>
    <w:p w:rsidR="00B669AC" w:rsidRPr="00E63723" w:rsidRDefault="00B669AC" w:rsidP="00B669AC">
      <w:pPr>
        <w:rPr>
          <w:u w:val="single"/>
        </w:rPr>
      </w:pPr>
    </w:p>
    <w:p w:rsidR="00B669AC" w:rsidRDefault="00B669AC" w:rsidP="00B669AC">
      <w:pPr>
        <w:pStyle w:val="Ttulo1"/>
      </w:pPr>
      <w:r>
        <w:br w:type="page"/>
      </w:r>
    </w:p>
    <w:p w:rsidR="00B669AC" w:rsidRDefault="00B669AC" w:rsidP="00B669AC">
      <w:pPr>
        <w:pStyle w:val="Ttulo1"/>
      </w:pPr>
      <w:bookmarkStart w:id="1" w:name="_Toc21719186"/>
      <w:r>
        <w:lastRenderedPageBreak/>
        <w:t>Nome/acrónimo/ :</w:t>
      </w:r>
      <w:bookmarkEnd w:id="1"/>
    </w:p>
    <w:p w:rsidR="00B669AC" w:rsidRDefault="00B669AC" w:rsidP="00B669AC"/>
    <w:p w:rsidR="00B669AC" w:rsidRPr="00B669AC" w:rsidRDefault="00B669AC" w:rsidP="00B669AC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B669AC">
        <w:rPr>
          <w:lang w:val="en-GB"/>
        </w:rPr>
        <w:t>Baby Trip</w:t>
      </w:r>
    </w:p>
    <w:p w:rsidR="00B669AC" w:rsidRPr="00B669AC" w:rsidRDefault="00B669AC" w:rsidP="00B669AC">
      <w:pPr>
        <w:pStyle w:val="PargrafodaLista"/>
        <w:numPr>
          <w:ilvl w:val="0"/>
          <w:numId w:val="3"/>
        </w:numPr>
        <w:jc w:val="both"/>
        <w:rPr>
          <w:lang w:val="en-GB"/>
        </w:rPr>
      </w:pPr>
      <w:r w:rsidRPr="00B669AC">
        <w:rPr>
          <w:lang w:val="en-GB"/>
        </w:rPr>
        <w:t>Baby on the way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Carrinhos agora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Carrinhos 24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 a caminho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Carrinho pro caminho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Tudo para o seu bebe</w:t>
      </w:r>
    </w:p>
    <w:p w:rsidR="00B669AC" w:rsidRDefault="00B669AC" w:rsidP="00B669AC">
      <w:pPr>
        <w:pStyle w:val="PargrafodaLista"/>
        <w:numPr>
          <w:ilvl w:val="0"/>
          <w:numId w:val="3"/>
        </w:numPr>
        <w:jc w:val="both"/>
      </w:pPr>
      <w:r>
        <w:t>Baby driver</w:t>
      </w:r>
    </w:p>
    <w:p w:rsidR="00B669AC" w:rsidRDefault="00B669AC" w:rsidP="00B669AC">
      <w:pPr>
        <w:pStyle w:val="Ttulo1"/>
      </w:pPr>
      <w:bookmarkStart w:id="2" w:name="_Toc21719187"/>
      <w:r>
        <w:t>Sketch de Logo (opcional) :</w:t>
      </w:r>
      <w:bookmarkEnd w:id="2"/>
    </w:p>
    <w:p w:rsidR="00B669AC" w:rsidRDefault="00B669AC" w:rsidP="00B669AC"/>
    <w:p w:rsidR="00B669AC" w:rsidRDefault="00B669AC" w:rsidP="00B669AC">
      <w:pPr>
        <w:pStyle w:val="Ttulo1"/>
      </w:pPr>
      <w:bookmarkStart w:id="3" w:name="_Toc21719188"/>
      <w:r>
        <w:t>Breve descrição da app com o objetivo central bem definido:</w:t>
      </w:r>
      <w:bookmarkEnd w:id="3"/>
    </w:p>
    <w:p w:rsidR="00B669AC" w:rsidRDefault="00B669AC" w:rsidP="00E63723">
      <w:pPr>
        <w:jc w:val="both"/>
      </w:pPr>
      <w:r>
        <w:t>A app tem como objetivo disponibilizar ao cliente o aluguer de carrinhos de bebe.</w:t>
      </w:r>
    </w:p>
    <w:p w:rsidR="00B669AC" w:rsidRDefault="00B669AC" w:rsidP="00E63723">
      <w:pPr>
        <w:jc w:val="both"/>
      </w:pPr>
      <w:r>
        <w:t>A app funcionará a partir da localização tanto para o aluguer do carrinho como para garantir a segurança dos carrinhos.</w:t>
      </w:r>
    </w:p>
    <w:p w:rsidR="00B669AC" w:rsidRDefault="00B669AC" w:rsidP="00E63723">
      <w:pPr>
        <w:jc w:val="both"/>
      </w:pPr>
      <w:r>
        <w:t>Será também possível visualizar os carrinhos disponíveis ao aluguer, o seu tipo e os diversos preços de aluguer.</w:t>
      </w:r>
    </w:p>
    <w:p w:rsidR="00E63723" w:rsidRDefault="00E63723" w:rsidP="00E63723">
      <w:r>
        <w:t>Os veículos são alugados através de códigos QR ou selecionando na app o carrinho disponível (esta função só funciona se o utilizador estiver a menos de 100m do carrinho).</w:t>
      </w:r>
    </w:p>
    <w:p w:rsidR="00E63723" w:rsidRDefault="00E63723" w:rsidP="00E63723">
      <w:r>
        <w:t>Quando o carrinho for selecionado pela aplicação, este deverá imitir um alerta sonoro ou visual(led).</w:t>
      </w:r>
    </w:p>
    <w:p w:rsidR="00E63723" w:rsidRDefault="00B669AC" w:rsidP="00E63723">
      <w:pPr>
        <w:jc w:val="both"/>
      </w:pPr>
      <w:r>
        <w:t>Também haverá uma área disponível para participar criticas.</w:t>
      </w:r>
    </w:p>
    <w:p w:rsidR="00E63723" w:rsidRDefault="00E63723">
      <w:r>
        <w:br w:type="page"/>
      </w:r>
    </w:p>
    <w:p w:rsidR="00B669AC" w:rsidRDefault="00B669AC" w:rsidP="00B669AC">
      <w:pPr>
        <w:pStyle w:val="Ttulo1"/>
      </w:pPr>
      <w:bookmarkStart w:id="4" w:name="_Toc21719189"/>
      <w:r>
        <w:lastRenderedPageBreak/>
        <w:t>Listagem de potenciais apps concorrentes, similares, ou que apresentem funcionalidades/design/etc. importantes como referência:</w:t>
      </w:r>
      <w:bookmarkEnd w:id="4"/>
    </w:p>
    <w:p w:rsidR="00E63723" w:rsidRDefault="00E63723" w:rsidP="00E63723">
      <w:r>
        <w:t>Não nos pareceu haver qualquer app concorrente, mas com certeza há similares tais como: Lime ou Circ</w:t>
      </w:r>
      <w:r w:rsidR="007C7D69">
        <w:t>.</w:t>
      </w:r>
    </w:p>
    <w:p w:rsidR="00E63723" w:rsidRDefault="00E63723" w:rsidP="00E63723">
      <w:r>
        <w:t>Estas duas empresas tratam do aluguer de trotinetas elétricas.</w:t>
      </w:r>
    </w:p>
    <w:p w:rsidR="00E63723" w:rsidRDefault="00E63723" w:rsidP="00E63723">
      <w:r>
        <w:t xml:space="preserve">As duas empresas funcionam </w:t>
      </w:r>
      <w:r w:rsidR="007C7D69">
        <w:t>à</w:t>
      </w:r>
      <w:r>
        <w:t xml:space="preserve"> base de localização para localizar as trotinetes disponíveis ao aluguer.</w:t>
      </w:r>
    </w:p>
    <w:p w:rsidR="00E63723" w:rsidRDefault="00E63723" w:rsidP="00E63723">
      <w:r>
        <w:t>Funcionam as duas por uma conta interna, ou seja, tem que se depositar dinheiro na conta ao invés de pagamento direto.</w:t>
      </w:r>
    </w:p>
    <w:p w:rsidR="00E63723" w:rsidRDefault="00E63723" w:rsidP="00E63723">
      <w:r w:rsidRPr="00E63723">
        <w:t>Os veículos s</w:t>
      </w:r>
      <w:r>
        <w:t>ã</w:t>
      </w:r>
      <w:r w:rsidRPr="00E63723">
        <w:t>o alugados através de c</w:t>
      </w:r>
      <w:r>
        <w:t>ó</w:t>
      </w:r>
      <w:r w:rsidRPr="00E63723">
        <w:t>digo</w:t>
      </w:r>
      <w:r>
        <w:t>s</w:t>
      </w:r>
      <w:r w:rsidRPr="00E63723">
        <w:t xml:space="preserve"> QR desta forma impedindo o aluguer á distancia.</w:t>
      </w:r>
    </w:p>
    <w:p w:rsidR="00E63723" w:rsidRPr="00E63723" w:rsidRDefault="00E63723" w:rsidP="00E63723">
      <w:r>
        <w:t>Os dois aplicativos, contêm uma área para o utilizador dar a sua opinião, e reclamar se houver algum problema com o serviço.</w:t>
      </w:r>
    </w:p>
    <w:p w:rsidR="00B669AC" w:rsidRDefault="00B669AC" w:rsidP="00B669AC"/>
    <w:p w:rsidR="00B669AC" w:rsidRDefault="00B669AC" w:rsidP="00B669AC">
      <w:pPr>
        <w:pStyle w:val="Ttulo1"/>
      </w:pPr>
      <w:bookmarkStart w:id="5" w:name="_Toc21719190"/>
      <w:r>
        <w:t>Listagem das funcionalidades mais importantes e interessantes, com o levantamento inicial de requisitos:</w:t>
      </w:r>
      <w:bookmarkEnd w:id="5"/>
    </w:p>
    <w:p w:rsidR="00E63723" w:rsidRDefault="00E63723" w:rsidP="00E63723"/>
    <w:p w:rsidR="00E63723" w:rsidRPr="00E63723" w:rsidRDefault="00E63723" w:rsidP="00E63723">
      <w:pPr>
        <w:rPr>
          <w:u w:val="single"/>
        </w:rPr>
      </w:pPr>
      <w:r>
        <w:t>…</w:t>
      </w:r>
    </w:p>
    <w:p w:rsidR="00B669AC" w:rsidRDefault="00B669AC" w:rsidP="00B669AC"/>
    <w:p w:rsidR="00B669AC" w:rsidRDefault="00B669AC" w:rsidP="00B669AC">
      <w:pPr>
        <w:pStyle w:val="Ttulo1"/>
      </w:pPr>
      <w:bookmarkStart w:id="6" w:name="_Toc21719191"/>
      <w:r>
        <w:t>Indicação de quais os sensores e interações mais complexas a usar:</w:t>
      </w:r>
      <w:bookmarkEnd w:id="6"/>
    </w:p>
    <w:p w:rsidR="00E63723" w:rsidRDefault="00E63723" w:rsidP="00E63723"/>
    <w:p w:rsidR="00E63723" w:rsidRPr="00E63723" w:rsidRDefault="00E63723" w:rsidP="00E63723">
      <w:r>
        <w:t>Sensores de localização</w:t>
      </w:r>
    </w:p>
    <w:p w:rsidR="00443768" w:rsidRDefault="00443768">
      <w:r>
        <w:br w:type="page"/>
      </w:r>
    </w:p>
    <w:p w:rsidR="00B669AC" w:rsidRDefault="00B669AC" w:rsidP="00B669AC"/>
    <w:p w:rsidR="00443768" w:rsidRDefault="00B669AC" w:rsidP="00443768">
      <w:pPr>
        <w:pStyle w:val="Ttulo1"/>
      </w:pPr>
      <w:bookmarkStart w:id="7" w:name="_Toc21719192"/>
      <w:r>
        <w:t>Apresentação de sketches/</w:t>
      </w:r>
      <w:r w:rsidRPr="00B669AC">
        <w:rPr>
          <w:u w:val="single"/>
        </w:rPr>
        <w:t>mockups</w:t>
      </w:r>
      <w:r>
        <w:t>/wireframes de user interfaces mais importantes</w:t>
      </w:r>
      <w:bookmarkEnd w:id="7"/>
      <w:r w:rsidR="00443768">
        <w:t>:</w:t>
      </w:r>
    </w:p>
    <w:p w:rsidR="00443768" w:rsidRDefault="00443768" w:rsidP="00443768"/>
    <w:p w:rsidR="00FF6579" w:rsidRPr="00FF6579" w:rsidRDefault="00FF6579" w:rsidP="00443768">
      <w:r>
        <w:t xml:space="preserve">Mais informações, está no ficheiro criado no programa </w:t>
      </w:r>
      <w:r w:rsidRPr="00FF6579">
        <w:rPr>
          <w:i/>
        </w:rPr>
        <w:t>inVision Studio.</w:t>
      </w:r>
    </w:p>
    <w:p w:rsidR="00443768" w:rsidRPr="00443768" w:rsidRDefault="00FF6579" w:rsidP="00443768"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3872865</wp:posOffset>
            </wp:positionH>
            <wp:positionV relativeFrom="paragraph">
              <wp:posOffset>151765</wp:posOffset>
            </wp:positionV>
            <wp:extent cx="1405890" cy="2889250"/>
            <wp:effectExtent l="0" t="0" r="3810" b="6350"/>
            <wp:wrapTight wrapText="bothSides">
              <wp:wrapPolygon edited="0">
                <wp:start x="0" y="0"/>
                <wp:lineTo x="0" y="21505"/>
                <wp:lineTo x="21366" y="21505"/>
                <wp:lineTo x="21366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90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768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2051685</wp:posOffset>
            </wp:positionH>
            <wp:positionV relativeFrom="paragraph">
              <wp:posOffset>160020</wp:posOffset>
            </wp:positionV>
            <wp:extent cx="1417320" cy="2915285"/>
            <wp:effectExtent l="0" t="0" r="0" b="0"/>
            <wp:wrapTight wrapText="bothSides">
              <wp:wrapPolygon edited="0">
                <wp:start x="0" y="0"/>
                <wp:lineTo x="0" y="21454"/>
                <wp:lineTo x="21194" y="21454"/>
                <wp:lineTo x="21194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3768"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175260</wp:posOffset>
            </wp:positionH>
            <wp:positionV relativeFrom="paragraph">
              <wp:posOffset>128905</wp:posOffset>
            </wp:positionV>
            <wp:extent cx="1424940" cy="2927985"/>
            <wp:effectExtent l="0" t="0" r="3810" b="5715"/>
            <wp:wrapTight wrapText="bothSides">
              <wp:wrapPolygon edited="0">
                <wp:start x="0" y="0"/>
                <wp:lineTo x="0" y="21502"/>
                <wp:lineTo x="21369" y="21502"/>
                <wp:lineTo x="2136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43768" w:rsidRPr="00443768" w:rsidSect="00B669A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A28AE"/>
    <w:multiLevelType w:val="hybridMultilevel"/>
    <w:tmpl w:val="9E3CC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A633A"/>
    <w:multiLevelType w:val="hybridMultilevel"/>
    <w:tmpl w:val="FA5C3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D4A60"/>
    <w:multiLevelType w:val="hybridMultilevel"/>
    <w:tmpl w:val="36A84B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58"/>
    <w:rsid w:val="00443768"/>
    <w:rsid w:val="007C7D69"/>
    <w:rsid w:val="00995F7E"/>
    <w:rsid w:val="00A12858"/>
    <w:rsid w:val="00A47485"/>
    <w:rsid w:val="00B669AC"/>
    <w:rsid w:val="00C36363"/>
    <w:rsid w:val="00E63723"/>
    <w:rsid w:val="00FF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8CB8B-98E0-440B-856A-CC38B9710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669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669AC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6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669AC"/>
    <w:rPr>
      <w:rFonts w:ascii="Segoe UI" w:hAnsi="Segoe UI" w:cs="Segoe UI"/>
      <w:sz w:val="18"/>
      <w:szCs w:val="18"/>
    </w:rPr>
  </w:style>
  <w:style w:type="paragraph" w:styleId="SemEspaamento">
    <w:name w:val="No Spacing"/>
    <w:link w:val="SemEspaamentoCarter"/>
    <w:uiPriority w:val="1"/>
    <w:qFormat/>
    <w:rsid w:val="00B669AC"/>
    <w:pPr>
      <w:spacing w:after="0" w:line="240" w:lineRule="auto"/>
    </w:pPr>
    <w:rPr>
      <w:rFonts w:eastAsiaTheme="minorEastAsia"/>
      <w:lang w:val="en-GB" w:eastAsia="en-GB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B669AC"/>
    <w:rPr>
      <w:rFonts w:eastAsiaTheme="minorEastAsia"/>
      <w:lang w:val="en-GB" w:eastAsia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69AC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63723"/>
    <w:pPr>
      <w:outlineLvl w:val="9"/>
    </w:pPr>
    <w:rPr>
      <w:lang w:val="en-GB" w:eastAsia="en-GB"/>
    </w:rPr>
  </w:style>
  <w:style w:type="paragraph" w:styleId="ndice1">
    <w:name w:val="toc 1"/>
    <w:basedOn w:val="Normal"/>
    <w:next w:val="Normal"/>
    <w:autoRedefine/>
    <w:uiPriority w:val="39"/>
    <w:unhideWhenUsed/>
    <w:rsid w:val="00E63723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E63723"/>
    <w:rPr>
      <w:color w:val="2998E3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2C0C08FA1D04BD6BFB745315D84B24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C592B5E-6B9C-447F-AFD8-7C5A684F4303}"/>
      </w:docPartPr>
      <w:docPartBody>
        <w:p w:rsidR="00F55C4F" w:rsidRDefault="00641C5E" w:rsidP="00641C5E">
          <w:pPr>
            <w:pStyle w:val="52C0C08FA1D04BD6BFB745315D84B24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pt-PT"/>
            </w:rPr>
            <w:t>[Título do documento]</w:t>
          </w:r>
        </w:p>
      </w:docPartBody>
    </w:docPart>
    <w:docPart>
      <w:docPartPr>
        <w:name w:val="EFBB032742CB42CEB19C624FF1ED2B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6BBF132-DDE7-4D27-A611-5348980FB8D1}"/>
      </w:docPartPr>
      <w:docPartBody>
        <w:p w:rsidR="00F55C4F" w:rsidRDefault="00641C5E" w:rsidP="00641C5E">
          <w:pPr>
            <w:pStyle w:val="EFBB032742CB42CEB19C624FF1ED2BF0"/>
          </w:pPr>
          <w:r>
            <w:rPr>
              <w:color w:val="4472C4" w:themeColor="accent1"/>
              <w:sz w:val="28"/>
              <w:szCs w:val="28"/>
              <w:lang w:val="pt-PT"/>
            </w:rPr>
            <w:t>[Subtítulo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C5E"/>
    <w:rsid w:val="00641C5E"/>
    <w:rsid w:val="006A0B37"/>
    <w:rsid w:val="00A55204"/>
    <w:rsid w:val="00DE29B7"/>
    <w:rsid w:val="00F218FE"/>
    <w:rsid w:val="00F5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2C0C08FA1D04BD6BFB745315D84B245">
    <w:name w:val="52C0C08FA1D04BD6BFB745315D84B245"/>
    <w:rsid w:val="00641C5E"/>
  </w:style>
  <w:style w:type="paragraph" w:customStyle="1" w:styleId="EFBB032742CB42CEB19C624FF1ED2BF0">
    <w:name w:val="EFBB032742CB42CEB19C624FF1ED2BF0"/>
    <w:rsid w:val="00641C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Laranja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FE474E-FB2E-4122-9605-ADF826645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carrinhos de bébe</vt:lpstr>
    </vt:vector>
  </TitlesOfParts>
  <Company>Instituito politécnico de Setúbal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carrinhos de bébe</dc:title>
  <dc:subject>Gabriel Garcia | Miguel Rodrigues | Pedro Grilo</dc:subject>
  <dc:creator>Pedro Grilo</dc:creator>
  <cp:keywords/>
  <dc:description/>
  <cp:lastModifiedBy>Pedro Rodrigo Xavier Pereira Grilo</cp:lastModifiedBy>
  <cp:revision>6</cp:revision>
  <dcterms:created xsi:type="dcterms:W3CDTF">2019-10-11T18:58:00Z</dcterms:created>
  <dcterms:modified xsi:type="dcterms:W3CDTF">2019-10-21T19:05:00Z</dcterms:modified>
</cp:coreProperties>
</file>