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Processamento de 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color w:val="434343"/>
          <w:rtl w:val="0"/>
        </w:rPr>
        <w:t xml:space="preserve">Atividade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1"/>
      <w:bookmarkEnd w:id="1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Aplicar o algoritmo Watershed para segmentação de imagens.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5c5g5oiqx82" w:id="2"/>
      <w:bookmarkEnd w:id="2"/>
      <w:r w:rsidDel="00000000" w:rsidR="00000000" w:rsidRPr="00000000">
        <w:rPr>
          <w:rtl w:val="0"/>
        </w:rPr>
        <w:t xml:space="preserve">Exercício 1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3984654</wp:posOffset>
            </wp:positionH>
            <wp:positionV relativeFrom="paragraph">
              <wp:posOffset>514350</wp:posOffset>
            </wp:positionV>
            <wp:extent cx="1977996" cy="20526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996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Faça uma pesquisa na internet de uma imagem de microscopia celular.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Você pode escolher a imagem da sua preferência.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Aplique o algoritmo de segmentação Watershed para realizar segmentação das células. Demonstre os resultados obtidos.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2kn9mj2l3ug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x96wq2p0bths" w:id="4"/>
      <w:bookmarkEnd w:id="4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exercício devem ser entregue pelo Google Classroom na data indicada.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um relatório técnico demonstrando os experimentos, ou, enviar o link compartilhado do Google Colab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rplotze@unaerp.br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1.5 pontos da Avaliação Parcial.</w:t>
      </w: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footerReference r:id="rId12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7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Disponível em: &lt;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https://imagej.net/_images/8/83/NucleiDAPIconfocal.png</w:t>
        </w:r>
      </w:hyperlink>
      <w:r w:rsidDel="00000000" w:rsidR="00000000" w:rsidRPr="00000000">
        <w:rPr>
          <w:sz w:val="20"/>
          <w:szCs w:val="20"/>
          <w:rtl w:val="0"/>
        </w:rPr>
        <w:t xml:space="preserve">&gt;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3" name="image2.png"/>
          <a:graphic>
            <a:graphicData uri="http://schemas.openxmlformats.org/drawingml/2006/picture">
              <pic:pic>
                <pic:nvPicPr>
                  <pic:cNvPr descr="Gráfico later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1" name="image3.png"/>
          <a:graphic>
            <a:graphicData uri="http://schemas.openxmlformats.org/drawingml/2006/picture">
              <pic:pic>
                <pic:nvPicPr>
                  <pic:cNvPr descr="Gráfico later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mailto:rplotze@unaerp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imagej.net/_images/8/83/NucleiDAPIconfocal.p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