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https://www.figma.com/make/hasohfLVFH8cG1x3xu75RO/CNH-Social---Conecta-Recife?t=Q257CC6OqOHC3T3V-1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hasohfLVFH8cG1x3xu75RO/CNH-Social---Conecta-Recife?t=Q257CC6OqOHC3T3V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