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Casos de uso em sua forma Textual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Cadastrar Moradores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Através do menu de opções, cadastrar novos moradores, sendo nome, idade, endereço, número e código.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 Usuário cadastra os moradores da República.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Remover Moradores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Através do menu de opções, colocar o código do morador e, posteriormente, removê-lo no banco de dados.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 Usuário Remove o cadastro de moradores da República.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Cadastrar Despesas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Preencher formulário com os valores de todas as despesas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 Usuário cadastra as contas do Mês, essas contas serão somadas e depois dívidas pelo número de moradores cadastrados. Também há um histórico de das contas para comparação.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Distribuir o Total de Contas Entre Moradores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Após cadastrar todas as despesas, fazer a soma do mês e dividir, igualmente, entre os moradores.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É somado o total de valores das despesas e depois divido igualmente entre o número de moradores.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Calcular Valor Total de Despesas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É disparado por “Distribuir o Total de Contas Entre Moradores”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Faz a soma das despesas gastas durante o mês selecionado.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Soma o valor total de todas as despesas da república.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Visualizar histórico de despesa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Visualiza as despesas gastas durante o mês selecionado.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É possivel visualizar todas as despesas da república.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Visualizar lista de Moradores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Mostra uma lista de moradores contendo o código,nome,idade,endereço,numero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 Usuário visualisa a lista de moradores da República.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Cadastrar Aluguel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Através de menu de opções, cadastrar o aluguel da República.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 Usuário cadastra o Valor do aluguel e a caxinha.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Caso de Uso: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Logar no sistema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Pedro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Fonte: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Através do menu de Loguim colocar o loguim e senha da república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Geral: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 Usuario entra no sistema para acessar suas funcionalidades.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