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Velocidade e estabilidade em projetos open-source: uma mineração das métricas DORA em repositórios do GitHub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Pedro (sobrenome)¹, Enrico Bessa¹, Integrante C¹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¹Curso de Engenharia de Software – Laboratório de Experimentação de Software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(instituição) – (cidade), Brasil</w:t>
      </w:r>
    </w:p>
    <w:p>
      <w:pPr>
        <w:spacing w:after="120" w:before="120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This paper mines the four DORA software delivery metrics (deployment frequency, lead time for changes, change failure rate and failed deployment recovery time) from public GitHub data of popular open-source repositories that use GitHub Actions, and assesses how much the results depend on the operational definitions adopted. [Provisório: reescrever na entrega final.]</w:t>
      </w:r>
    </w:p>
    <w:p>
      <w:pPr>
        <w:spacing w:after="120" w:before="120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Resumo.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Este artigo minera as quatro métricas de entrega de software do DORA (frequência de deploy, lead time de mudanças, taxa de falha de mudanças e tempo de recuperação) a partir dos dados públicos do GitHub de repositórios open-source populares que usam GitHub Actions, e avalia o quanto os resultados dependem das definições operacionais adotadas. [Provisório: reescrever na entrega final.]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Introdução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Medir o desempenho de entrega de software é um problema antigo da engenharia de software. Nos últimos anos, as métricas propostas pelo programa DevOps Research and Assessment (DORA) tornaram-se o padrão de mercado para essa medição. Popularizadas pelo livro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Accelerate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[Forsgren et al. 2018] e atualizadas anualmente pelos relatórios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Accelerate State of DevOps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[DORA], elas avaliam duas dimensões: a velocidade, pela frequência de deploy e pelo lead time de mudanças, e a estabilidade, pela taxa de falha de mudanças e pelo tempo de recuperação após um deploy com falha. Um dos achados centrais do DORA é que essas dimensões não competem entre si: as equipes de melhor desempenho entregam rápido e com estabilidade ao mesmo tempo.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Esses resultados vêm, em grande parte, de questionários respondidos pelas próprias equipes. Em projetos open-source, os dados de desenvolvimento são públicos, o que permite calcular as métricas diretamente a partir dos artefatos. Há, porém, um obstáculo: o GitHub não registra “deploys em produção” nem “falhas em produção”. O que existe são releases publicadas, execuções de integração contínua (CI) e commits, e é a partir deles que as métricas precisam ser inferidas. Uma release publicada passa a ser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proxy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deploy, e uma execução de CI com falha,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proxy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falha. Proxies podem enganar: uma biblioteca que publica uma release por mês não está “deployando” nada; quem faz isso são os seus usuários.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minera as métricas DORA de repositórios open-source populares que usam CI/CD com GitHub Actions e, além de calcular os valores, investiga o quanto eles são confiáveis. Para isso, os critérios automáticos são comparados com o julgamento humano numa amostra rotulada manualmente, e as conclusões são recalculadas sob diferentes definições operacionais das métricas. As questões de pesquisa (RQs) são: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a frequência de deploys dos repositórios populares que usam CI/CD?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o tempo entre um commit e seu respectivo deploy?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a taxa de falha das mudanças entregues por esses repositórios?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o tempo de recuperação após uma execução de CI/CD com falha?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Repositórios com maior frequência de deploy apresentam maior ou menor taxa de falha?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Quais características dos repositórios estão associadas a um melhor desempenho DORA?</w:t>
      </w:r>
    </w:p>
    <w:p>
      <w:pPr>
        <w:pStyle w:val="ListParagraph"/>
        <w:numPr>
          <w:ilvl w:val="0"/>
          <w:numId w:val="2"/>
        </w:numPr>
        <w:spacing w:after="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RQ07.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quanto a classificação DORA de um repositório depende da definição operacional escolhida?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Hipóteses informais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hipóteses abaixo registram o que o grupo espera encontrar, e por quê, e foram escritas antes da análise dos dados. Elas servem de referência para a Discussão, em que serão confrontadas com os resultados. As faixas de desempenho citadas (Elite, High, Medium e Low) são as da tabela de referência adotada pela disciplina.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H1 (RQ01).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maioria dos repositórios ficará na faixa Medium, com pelo menos uma release por mês, mas menos de uma por semana, e poucos chegarão à faixa Elite (sete ou mais por semana). Projetos open-source costumam agrupar mudanças em versões, e publicar uma release envolve preparar notas e versionamento, o que limita a frequência. Esperamos uma distribuição muito assimétrica, com uma cauda de projetos que automatizam a publicação e lançam várias releases por semana.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H2 (RQ02).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lead time mediano ficará entre uma semana e um mês (faixa Medium), e a variante por release (a) será consistentemente maior que a variante por commit (b). Como as releases agrupam mudanças acumuladas desde a versão anterior, o commit mais antigo incluído em cada release tende a ser bem mais antigo que o commit típico. Por isso, a variante (a), que usa justamente esse commit, deve ser inflada por commits “esquecidos” de longa data.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H3 (RQ03).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duas variantes do CFR vão divergir. O proxy de CI (a) deve ficar entre 10% e 25%, porque falhas de pipeline são frequentes e baratas de corrigir num projeto ativo. O proxy de entrega (b) deve ser menor, já que nem toda release é seguida por uma correção em até sete dias. Esperamos também concordância fraca entre as variantes, pois elas medem fenômenos diferentes: falha de pipeline e falha percebida após a entrega.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H4 (RQ04).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tempo de recuperação mediano ficará entre uma hora e um dia (faixa High). Em projetos com muitos contribuidores, uma falha no branch principal bloqueia o trabalho de todos e tende a ser corrigida rapidamente. A distribuição deve ter cauda longa, com workflows auxiliares (documentação, tarefas agendadas) que ficam quebrados por dias, e parte dos episódios deve ser censurada.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H5 (RQ05).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o CFR de CI (a), esperamos correlação fraca ou nula com a frequência de deploy, em linha com a afirmação do DORA de que velocidade e estabilidade não são um trade-off. Para o CFR de entrega (b), esperamos correlação positiva, mas por um efeito da própria definição: quanto mais releases um projeto publica, maior a chance de uma delas cair até sete dias após outra e ser contada como corretiva.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H6 (RQ06).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Repositórios com mais contribuidores e mais estrelas terão maior frequência de deploy e menor tempo de recuperação, porque têm mais gente revisando e corrigindo e costumam automatizar mais o processo de release. Repositórios mais antigos terão lead time maior, por acumularem processos de release mais formais. Esperamos tamanhos de efeito pequenos a médios e diferenças menores entre linguagens do que entre tipos de projeto (biblioteca, aplicação ou ferramenta CLI).</w:t>
      </w:r>
    </w:p>
    <w:p>
      <w:pPr>
        <w:spacing w:after="0" w:before="120"/>
        <w:ind w:left="454" w:hanging="45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H7 (RQ07).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classificação DORA será sensível à definição operacional: esperamos que uma parcela relevante dos repositórios (da ordem de um terço) mude de categoria entre as combinações de definições, com concordância apenas moderada (kappa ponderado entre 0,4 e 0,6). A mudança da unidade de deploy (release, pré-release ou tag) deve ter o maior impacto, porque altera diretamente a frequência de deploy e, por consequência, o lead time e o CFR de entrega.</w:t>
      </w:r>
    </w:p>
    <w:p>
      <w:pPr>
        <w:spacing w:after="0" w:before="120" w:line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restante do artigo está organizado da seguinte forma: a Seção 2 descreve a seleção dos repositórios, as definições operacionais e o protocolo de validação manual; a Seção 3 apresenta os resultados por RQ; a Seção 4 confronta hipóteses e resultados; a Seção 5 discute as ameaças à validade; e a Seção 6 relata a replicação do estudo por outro grupo.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Metodologia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[Sprint 2] Fonte de dados (API REST do GitHub), funil de seleção (resultados/funil_selecao.md), janela de observação (01/10/2025 a 30/09/2026), definições operacionais e suas variantes, e protocolo de validação manual (amostra-ouro, kappa de Fleiss, precisão/recall/F1 da heurística de release corretiva).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Resultados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[Sprint 3] Mediana, IQR e classificação DORA por RQ, em tabelas e gráficos.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Discussão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[Sprint 3] Hipóteses H1 a H7 versus resultados.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Ameaças à validade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[Entrega final] Ameaças de construto, interna, externa e de conclusão. Pontos já identificados na Sprint 1: (construto) release não é deploy; workflows automáticos como Dependabot e CodeQL contam como uso de Actions; a API limita o total de workflow runs a 2.500, o que afetou 49 dos 100 repositórios. (Interna) 17 dos 100 repositórios foram criados dentro da janela, o que subestima a frequência de deploy calculada sobre 52,1 semanas. (Externa) a amostra é formada pelos repositórios mais estrelados primeiro.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Replicação cruzada</w:t>
      </w:r>
    </w:p>
    <w:p>
      <w:pPr>
        <w:spacing w:after="0" w:before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[Entrega final] Relato da replicação do pipeline por outro grupo.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Repositório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Código, dados e GitHub Projects do grupo: https://github.com/PedroL10/Lab01Exp</w:t>
      </w:r>
    </w:p>
    <w:p>
      <w:pPr>
        <w:keepNext/>
        <w:spacing w:after="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0" w:before="120"/>
        <w:ind w:left="284" w:hanging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DORA. Accelerate State of DevOps Reports e DORA's software delivery metrics: the four keys. Disponível em: https://dora.dev.</w:t>
      </w:r>
    </w:p>
    <w:p>
      <w:pPr>
        <w:spacing w:after="0" w:before="120"/>
        <w:ind w:left="284" w:hanging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Forsgren, N., Humble, J. e Kim, G. (2018). Accelerate: The Science of Lean Software and DevOps. IT Revolution.</w:t>
      </w:r>
    </w:p>
    <w:p>
      <w:pPr>
        <w:spacing w:after="0" w:before="120"/>
        <w:ind w:left="284" w:hanging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Wohlin, C., Runeson, P., Höst, M., Ohlsson, M. C., Regnell, B. e Wesslén, A. (2012). Experimentation in Software Engineering. Springer.</w:t>
      </w:r>
    </w:p>
    <w:sectPr>
      <w:pgSz w:w="11906" w:h="16838" w:orient="portrait"/>
      <w:pgMar w:top="1985" w:right="1701" w:bottom="1418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Mineração das métricas DORA</dc:title>
  <dc:creator>Grupo LAB03</dc:creator>
  <cp:lastModifiedBy>Un-named</cp:lastModifiedBy>
  <cp:revision>1</cp:revision>
  <dcterms:created xsi:type="dcterms:W3CDTF">2026-10-08T19:00:28.486Z</dcterms:created>
  <dcterms:modified xsi:type="dcterms:W3CDTF">2026-10-08T19:00:28.487Z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