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/>
      </w:pPr>
      <w:r w:rsidDel="00000000" w:rsidR="00000000" w:rsidRPr="00000000">
        <w:rPr>
          <w:rtl w:val="0"/>
        </w:rPr>
        <w:t xml:space="preserve">Centro Universitário de João Pessoa – UNIPE</w:t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/>
      </w:pPr>
      <w:r w:rsidDel="00000000" w:rsidR="00000000" w:rsidRPr="00000000">
        <w:rPr>
          <w:rtl w:val="0"/>
        </w:rPr>
        <w:t xml:space="preserve">Curso de Ciência da Computação</w:t>
      </w:r>
    </w:p>
    <w:p w:rsidR="00000000" w:rsidDel="00000000" w:rsidP="00000000" w:rsidRDefault="00000000" w:rsidRPr="00000000" w14:paraId="00000003">
      <w:pPr>
        <w:spacing w:after="160" w:line="259" w:lineRule="auto"/>
        <w:jc w:val="center"/>
        <w:rPr/>
      </w:pPr>
      <w:r w:rsidDel="00000000" w:rsidR="00000000" w:rsidRPr="00000000">
        <w:rPr>
          <w:rtl w:val="0"/>
        </w:rPr>
        <w:t xml:space="preserve">Fábrica de Software 2025.1</w:t>
      </w:r>
    </w:p>
    <w:p w:rsidR="00000000" w:rsidDel="00000000" w:rsidP="00000000" w:rsidRDefault="00000000" w:rsidRPr="00000000" w14:paraId="00000004">
      <w:pPr>
        <w:spacing w:after="160" w:line="259" w:lineRule="auto"/>
        <w:jc w:val="center"/>
        <w:rPr/>
      </w:pPr>
      <w:r w:rsidDel="00000000" w:rsidR="00000000" w:rsidRPr="00000000">
        <w:rPr>
          <w:rtl w:val="0"/>
        </w:rPr>
        <w:t xml:space="preserve">Desafio Final</w:t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PEDRO HENRIQUE LEAL VIEIRA</w:t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RELATÓRIO DE TRATAMENTO DE DADOS E CRIAÇÃO DO DASHBOARD</w:t>
      </w:r>
    </w:p>
    <w:p w:rsidR="00000000" w:rsidDel="00000000" w:rsidP="00000000" w:rsidRDefault="00000000" w:rsidRPr="00000000" w14:paraId="00000010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João Pessoa</w:t>
      </w:r>
    </w:p>
    <w:p w:rsidR="00000000" w:rsidDel="00000000" w:rsidP="00000000" w:rsidRDefault="00000000" w:rsidRPr="00000000" w14:paraId="0000001A">
      <w:pPr>
        <w:spacing w:after="160"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jkbwhuyrlee5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numPr>
          <w:ilvl w:val="0"/>
          <w:numId w:val="7"/>
        </w:numPr>
        <w:spacing w:after="80" w:lineRule="auto"/>
        <w:ind w:left="720" w:hanging="360"/>
        <w:rPr>
          <w:b w:val="1"/>
          <w:sz w:val="24"/>
          <w:szCs w:val="24"/>
          <w:u w:val="none"/>
        </w:rPr>
      </w:pPr>
      <w:bookmarkStart w:colFirst="0" w:colLast="0" w:name="_zgbwrc9ftwkl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INTRODUÇÃO</w:t>
      </w:r>
    </w:p>
    <w:p w:rsidR="00000000" w:rsidDel="00000000" w:rsidP="00000000" w:rsidRDefault="00000000" w:rsidRPr="00000000" w14:paraId="0000001D">
      <w:pPr>
        <w:spacing w:after="240" w:before="24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relatório documenta o processo de tratamento de dados e a criação de um dashboard interativo no Power BI, utilizando uma planilha de vendas. O objetivo principal é garantir a qualidade e consistência dos dados, assegurando que as informações apresentadas no dashboard sejam confiáveis e precisas. A limpeza e a transformação dos dados foram realizadas para proporcionar uma melhor análise e visualização dos resultados, facilitando a tomada de decisões estratégicas.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TRATAMENTO DE DADOS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4"/>
          <w:szCs w:val="24"/>
        </w:rPr>
      </w:pPr>
      <w:bookmarkStart w:colFirst="0" w:colLast="0" w:name="_4dgqcbx0jny1" w:id="2"/>
      <w:bookmarkEnd w:id="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2.1. Remoção de Coluna Vazia</w:t>
      </w:r>
    </w:p>
    <w:p w:rsidR="00000000" w:rsidDel="00000000" w:rsidP="00000000" w:rsidRDefault="00000000" w:rsidRPr="00000000" w14:paraId="00000023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identificada uma coluna vazia na planilha original, a qual foi removida para evitar erros durante o processamento e a análise dos dados.</w:t>
      </w:r>
    </w:p>
    <w:p w:rsidR="00000000" w:rsidDel="00000000" w:rsidP="00000000" w:rsidRDefault="00000000" w:rsidRPr="00000000" w14:paraId="00000024">
      <w:pPr>
        <w:spacing w:after="2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Procedimento: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after="0" w:afterAutospacing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Power BI Editor, a coluna foi selecionada.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spacing w:after="24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opção "Remover Colunas" foi utilizada para excluí-la.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21526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4"/>
          <w:szCs w:val="24"/>
        </w:rPr>
      </w:pPr>
      <w:bookmarkStart w:colFirst="0" w:colLast="0" w:name="_z725i6fqwwvm" w:id="3"/>
      <w:bookmarkEnd w:id="3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2.2. Remoção de Linhas em Branco</w:t>
      </w:r>
    </w:p>
    <w:p w:rsidR="00000000" w:rsidDel="00000000" w:rsidP="00000000" w:rsidRDefault="00000000" w:rsidRPr="00000000" w14:paraId="0000002A">
      <w:pPr>
        <w:spacing w:after="240" w:before="24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Linhas em branco foram detectadas na planilha, podendo comprometer a precisão de cálculos e análises.</w:t>
      </w:r>
    </w:p>
    <w:p w:rsidR="00000000" w:rsidDel="00000000" w:rsidP="00000000" w:rsidRDefault="00000000" w:rsidRPr="00000000" w14:paraId="0000002B">
      <w:pPr>
        <w:spacing w:after="2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Procedimento: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Power BI Editor, as linhas em branco foram filtradas.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24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opção "Remover Linhas" &gt; "Remover Linhas em Branco" foi aplicada.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893522" cy="2005013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3522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keepNext w:val="0"/>
        <w:keepLines w:val="0"/>
        <w:spacing w:before="280" w:lineRule="auto"/>
        <w:ind w:left="0" w:firstLine="0"/>
        <w:rPr>
          <w:b w:val="1"/>
          <w:sz w:val="26"/>
          <w:szCs w:val="26"/>
        </w:rPr>
      </w:pPr>
      <w:bookmarkStart w:colFirst="0" w:colLast="0" w:name="_yagbqsvs4iey" w:id="4"/>
      <w:bookmarkEnd w:id="4"/>
      <w:r w:rsidDel="00000000" w:rsidR="00000000" w:rsidRPr="00000000">
        <w:rPr>
          <w:b w:val="1"/>
          <w:sz w:val="26"/>
          <w:szCs w:val="26"/>
          <w:rtl w:val="0"/>
        </w:rPr>
        <w:t xml:space="preserve">2.3. Padronização da Capitalização dos Nomes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colunas "Primeiro Nome" e "Sobrenome" continham inconsistências na capitalização, apresentando registros em letras maiúsculas, minúsculas e mistas. Para padronização, a primeira letra de cada nome foi convertida para maiúscula, e as demais para minúsculas.</w:t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Procedimento: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Power BI Editor, as colunas foram selecionadas.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opção "Transformar" &gt; "Formato" &gt; "Colocar cada palavra em maiúscula" foi utilizada.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6086475" cy="3952875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952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ocfk4t1o1mm6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4"/>
          <w:szCs w:val="24"/>
        </w:rPr>
      </w:pPr>
      <w:bookmarkStart w:colFirst="0" w:colLast="0" w:name="_joeecfzcr8m7" w:id="6"/>
      <w:bookmarkEnd w:id="6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2.4. Criação da Coluna "Nome Completo"</w:t>
      </w:r>
    </w:p>
    <w:p w:rsidR="00000000" w:rsidDel="00000000" w:rsidP="00000000" w:rsidRDefault="00000000" w:rsidRPr="00000000" w14:paraId="0000003C">
      <w:pPr>
        <w:spacing w:after="240" w:before="24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facilitar a identificação dos vendedores, foi criada a coluna "Nome Completo", concatenando as colunas "Primeiro Nome" e "Sobrenome".</w:t>
      </w:r>
    </w:p>
    <w:p w:rsidR="00000000" w:rsidDel="00000000" w:rsidP="00000000" w:rsidRDefault="00000000" w:rsidRPr="00000000" w14:paraId="0000003D">
      <w:pPr>
        <w:spacing w:after="2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Procedimento: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Selecionadas as colunas "Primeiro Nome" e "Sobrenome".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Acessada a aba "Adicionar Coluna".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Utilizada a opção "Mesclar Colunas", definindo espaço como separador.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24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Nomeada a nova coluna como "Nome Completo".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329238" cy="268181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681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j6umal476g0y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4"/>
          <w:szCs w:val="24"/>
        </w:rPr>
      </w:pPr>
      <w:bookmarkStart w:colFirst="0" w:colLast="0" w:name="_rn7pm6axo1md" w:id="8"/>
      <w:bookmarkEnd w:id="8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2.5. Remoção das Colunas "Primeiro Nome" e "Sobrenome"</w:t>
      </w:r>
    </w:p>
    <w:p w:rsidR="00000000" w:rsidDel="00000000" w:rsidP="00000000" w:rsidRDefault="00000000" w:rsidRPr="00000000" w14:paraId="00000047">
      <w:pPr>
        <w:spacing w:after="240" w:before="24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a criação da coluna "Nome Completo", as colunas "Primeiro Nome" e "Sobrenome" foram removidas, otimizando a estrutura dos dados.</w:t>
      </w:r>
    </w:p>
    <w:p w:rsidR="00000000" w:rsidDel="00000000" w:rsidP="00000000" w:rsidRDefault="00000000" w:rsidRPr="00000000" w14:paraId="00000048">
      <w:pPr>
        <w:spacing w:after="2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Procedimento: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afterAutospacing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Selecionadas as colunas "Primeiro Nome" e "Sobrenome".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24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Utilizada a opção "Remover Colunas".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81488" cy="195898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1958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keepNext w:val="0"/>
        <w:keepLines w:val="0"/>
        <w:spacing w:before="280" w:lineRule="auto"/>
        <w:ind w:left="1440" w:hanging="360"/>
        <w:rPr>
          <w:b w:val="1"/>
          <w:color w:val="000000"/>
          <w:sz w:val="26"/>
          <w:szCs w:val="26"/>
        </w:rPr>
      </w:pPr>
      <w:bookmarkStart w:colFirst="0" w:colLast="0" w:name="_f8ulxw5g5r3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="360" w:lineRule="auto"/>
        <w:ind w:left="0" w:firstLine="0"/>
        <w:jc w:val="both"/>
        <w:rPr>
          <w:b w:val="1"/>
          <w:color w:val="000000"/>
          <w:sz w:val="24"/>
          <w:szCs w:val="24"/>
        </w:rPr>
      </w:pPr>
      <w:bookmarkStart w:colFirst="0" w:colLast="0" w:name="_n5s5cniobmit" w:id="10"/>
      <w:bookmarkEnd w:id="10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2.6. Criação da Coluna "Valor Venda"</w:t>
      </w:r>
    </w:p>
    <w:p w:rsidR="00000000" w:rsidDel="00000000" w:rsidP="00000000" w:rsidRDefault="00000000" w:rsidRPr="00000000" w14:paraId="00000050">
      <w:pPr>
        <w:spacing w:after="240" w:before="24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Foi criada uma nova coluna denominada "Valor Venda", obtida pela multiplicação dos valores das colunas "Quantidade Vendida" e "Preço Unitário". Essa métrica possibilita cálculos relevantes, como faturamento total e faturamento por tipo de produto.</w:t>
      </w:r>
    </w:p>
    <w:p w:rsidR="00000000" w:rsidDel="00000000" w:rsidP="00000000" w:rsidRDefault="00000000" w:rsidRPr="00000000" w14:paraId="00000051">
      <w:pPr>
        <w:spacing w:after="240" w:before="240"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Procedimento: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afterAutospacing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Selecionadas as colunas "Quantidade Vendida" e "Preço Unitário".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Acessada a aba "Adicionar Coluna".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Selecionada a opção "Multiplicar".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24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Nomeada a coluna resultante como "Valor Venda".</w:t>
      </w:r>
    </w:p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62613" cy="345999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3459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APLICAÇÃO DOS DADOS NO DASHBOARD</w:t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before="280" w:line="36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tehd3756hm6t" w:id="11"/>
      <w:bookmarkEnd w:id="11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3.1. Evolução das Vendas (Gráfico de Linhas)</w:t>
      </w:r>
    </w:p>
    <w:p w:rsidR="00000000" w:rsidDel="00000000" w:rsidP="00000000" w:rsidRDefault="00000000" w:rsidRPr="00000000" w14:paraId="0000005D">
      <w:pPr>
        <w:spacing w:after="240" w:before="24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gráfico apresenta o faturamento mensal. Observou-se uma queda expressiva de faturamento entre abril e maio de 2024, passando de R$ 672.678,00 para R$ 92.220,00. Clicando no período em questão no gráfico, podemos analisar com base nos demais gráficos que, seis vendedores não realizaram vendas, dois estados não efetuaram compras e cinco produtos não foram adquiridos. Essa informação é crucial para investigar os motivos dessa queda e adotar estratégias para minimizar impactos futuros.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271462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before="280" w:line="36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zec2vq97nxwk" w:id="12"/>
      <w:bookmarkEnd w:id="1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3.2. Quantidade Vendida por Estado (Gráfico de Pizza)</w:t>
      </w:r>
    </w:p>
    <w:p w:rsidR="00000000" w:rsidDel="00000000" w:rsidP="00000000" w:rsidRDefault="00000000" w:rsidRPr="00000000" w14:paraId="00000061">
      <w:pPr>
        <w:spacing w:after="240" w:before="24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gráfico permite identificar os estados com maior e menor volume de vendas. São Paulo lidera as vendas, enquanto o Paraná apresenta o menor desempenho. Com esses dados, a empresa pode direcionar campanhas de marketing para regiões com menor volume de vendas e fortalecer estratégias nas regiões mais lucrativas.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838825" cy="26289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uji5co6o6l1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mgo5zur3w5k7" w:id="14"/>
      <w:bookmarkEnd w:id="14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3.3. Faturamento por Vendedor (Gráfico de Colunas)</w:t>
      </w:r>
    </w:p>
    <w:p w:rsidR="00000000" w:rsidDel="00000000" w:rsidP="00000000" w:rsidRDefault="00000000" w:rsidRPr="00000000" w14:paraId="00000066">
      <w:pPr>
        <w:spacing w:after="240" w:before="24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gráfico apresenta os vendedores que mais geram receita para a empresa. Com essas informações, podem ser adotadas estratégias como bonificações para os melhores vendedores e treinamentos para aqueles com menor desempenho. Atualmente, David Rodrigues é o vendedor com maior faturamento, enquanto Luiz Monteiro apresenta o menor desempenho.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838825" cy="27813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="36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w7u817hbmyis" w:id="15"/>
      <w:bookmarkEnd w:id="15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3.4. Produtos Mais Vendidos (Gráfico de Treemap)</w:t>
      </w:r>
    </w:p>
    <w:p w:rsidR="00000000" w:rsidDel="00000000" w:rsidP="00000000" w:rsidRDefault="00000000" w:rsidRPr="00000000" w14:paraId="0000006A">
      <w:pPr>
        <w:spacing w:after="240" w:before="24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gráfico indica os produtos com maior e menor volume de vendas. A cama é o produto mais vendido, enquanto o celular registra o menor volume. Essas informações ajudam a empresa na gestão de estoque, priorizando a reposição de itens de alta demanda e reavaliando a estratégia de comercialização dos produtos com menor saída.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838825" cy="275272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keepNext w:val="0"/>
        <w:keepLines w:val="0"/>
        <w:spacing w:before="280" w:line="36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wikoa62hfvvh" w:id="16"/>
      <w:bookmarkEnd w:id="16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3.5. Cartões Informativos</w:t>
      </w:r>
    </w:p>
    <w:p w:rsidR="00000000" w:rsidDel="00000000" w:rsidP="00000000" w:rsidRDefault="00000000" w:rsidRPr="00000000" w14:paraId="0000006D">
      <w:pPr>
        <w:spacing w:after="240" w:before="24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Foram adicionados quatro cartões interativos que se atualizam conforme os filtros aplicados. Eles indicam faturamento total, melhor vendedor, melhor mês e produto mais vendido. Essas informações possibilitam uma visão rápida do desempenho da empresa e facilitam a tomada de decisões estratégicas.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6181199" cy="1736398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199" cy="17363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spacing w:before="280" w:line="36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1nqjjiobpo76" w:id="17"/>
      <w:bookmarkEnd w:id="17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3.6. Filtros</w:t>
      </w:r>
    </w:p>
    <w:p w:rsidR="00000000" w:rsidDel="00000000" w:rsidP="00000000" w:rsidRDefault="00000000" w:rsidRPr="00000000" w14:paraId="00000071">
      <w:pPr>
        <w:spacing w:after="240" w:before="24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Foram incorporados filtros interativos por data e estado, permitindo análises segmentadas. Com esses filtros, os gestores podem avaliar períodos específicos e regiões distintas, facilitando a identificação de padrões de vendas e ajudando a definir ações estratégicas para otimizar resultados.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24175" cy="338931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38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6sqjeqghzacf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spacing w:after="80" w:line="360" w:lineRule="auto"/>
        <w:jc w:val="both"/>
        <w:rPr>
          <w:b w:val="1"/>
          <w:sz w:val="24"/>
          <w:szCs w:val="24"/>
        </w:rPr>
      </w:pPr>
      <w:bookmarkStart w:colFirst="0" w:colLast="0" w:name="_au6qidmjtl5x" w:id="19"/>
      <w:bookmarkEnd w:id="19"/>
      <w:r w:rsidDel="00000000" w:rsidR="00000000" w:rsidRPr="00000000">
        <w:rPr>
          <w:b w:val="1"/>
          <w:sz w:val="24"/>
          <w:szCs w:val="24"/>
          <w:rtl w:val="0"/>
        </w:rPr>
        <w:t xml:space="preserve">4. CONCLUSÃO</w:t>
      </w:r>
    </w:p>
    <w:p w:rsidR="00000000" w:rsidDel="00000000" w:rsidP="00000000" w:rsidRDefault="00000000" w:rsidRPr="00000000" w14:paraId="00000076">
      <w:pPr>
        <w:spacing w:after="240" w:before="24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realização do tratamento de dados e a criação do dashboard permitiram transformar uma planilha bruta em uma ferramenta visual e interativa. O processo de limpeza e padronização garantiu maior confiabilidade e precisão das informações. Com a implementação do dashboard, a empresa pode tomar decisões embasadas em dados concretos, otimizando estratégias de venda, identificação de oportunidades de mercado e melhorias operacionais.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sectPr>
      <w:head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A">
    <w:pPr>
      <w:tabs>
        <w:tab w:val="center" w:leader="none" w:pos="4252"/>
        <w:tab w:val="right" w:leader="none" w:pos="8504"/>
      </w:tabs>
      <w:spacing w:line="240" w:lineRule="auto"/>
      <w:jc w:val="center"/>
      <w:rPr/>
    </w:pPr>
    <w:r w:rsidDel="00000000" w:rsidR="00000000" w:rsidRPr="00000000">
      <w:rPr>
        <w:rFonts w:ascii="Calibri" w:cs="Calibri" w:eastAsia="Calibri" w:hAnsi="Calibri"/>
      </w:rPr>
      <w:drawing>
        <wp:inline distB="0" distT="0" distL="0" distR="0">
          <wp:extent cx="1841500" cy="742950"/>
          <wp:effectExtent b="0" l="0" r="0" t="0"/>
          <wp:docPr descr="Nova logomarca 2018" id="3" name="image1.jpg"/>
          <a:graphic>
            <a:graphicData uri="http://schemas.openxmlformats.org/drawingml/2006/picture">
              <pic:pic>
                <pic:nvPicPr>
                  <pic:cNvPr descr="Nova logomarca 2018"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41500" cy="7429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header" Target="header1.xml"/><Relationship Id="rId7" Type="http://schemas.openxmlformats.org/officeDocument/2006/relationships/image" Target="media/image13.png"/><Relationship Id="rId8" Type="http://schemas.openxmlformats.org/officeDocument/2006/relationships/image" Target="media/image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