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27D3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Relatório do projeto</w:t>
      </w:r>
    </w:p>
    <w:p w14:paraId="18DE515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7DB6D02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Nome: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Pedro Lucas Rosado Andrade</w:t>
      </w:r>
    </w:p>
    <w:p w14:paraId="584B0D6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Professor: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José Rodolfo Olivas Milazzotto</w:t>
      </w:r>
    </w:p>
    <w:p w14:paraId="40E2399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D161C4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9EFB1B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Introdução</w:t>
      </w:r>
      <w:bookmarkStart w:id="0" w:name="_GoBack"/>
      <w:bookmarkEnd w:id="0"/>
    </w:p>
    <w:p w14:paraId="0C47D14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F2D358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O projeto Consulta médica foi criado com o objetivo de ter um sistema de gerenciamento de consultas médicas simples e eficientes. O banco de dados criado tem o objetivo de organizar e controlar as informações de pacientes, médicos, especialistas, consultas e pagamentos, o que facilitará o trabalho administrativo de uma clínica de pequeno ou médio porte.</w:t>
      </w:r>
    </w:p>
    <w:p w14:paraId="2EF21E3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A ideia central é permitir que o sistema armazene dados sobre as consultas agendadas e vincule cada atendimento ao médico responsável e ao paciente atendido, alem de registrar os pagamentos realizados. O banco foi projetado para ser de fácil manutenção e escalável, podendo futuramente integrar um sistema web ou aplicativo móvel.</w:t>
      </w:r>
    </w:p>
    <w:p w14:paraId="2653FB6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23AB78E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 xml:space="preserve">Referencial teórico </w:t>
      </w:r>
    </w:p>
    <w:p w14:paraId="6D1503F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F0B5C3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 a construção do banco de dados, foram aplicados os seguintes conceitos fundamentais de modelagem e SQL:</w:t>
      </w:r>
    </w:p>
    <w:p w14:paraId="62CF504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Banco de Dados Relacional: Estrutura que organiza dados em tabelas relacionadas por chaves primárias e estrangeiras, garantindo integridade referencial.</w:t>
      </w:r>
    </w:p>
    <w:p w14:paraId="79CB9ED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Modelo Entidade-Relacionamento (DER): Representação gráfica do sistema, mostrando entidades (como Paciente, Médico e Consulta) e os relacionamentos entre elas.</w:t>
      </w:r>
    </w:p>
    <w:p w14:paraId="220A41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Modelo Lógico: Tradução do DER em tabelas com atributos, tipos de dados e chaves.</w:t>
      </w:r>
    </w:p>
    <w:p w14:paraId="02C1B0F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SQL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l</w:t>
      </w:r>
      <w:r>
        <w:rPr>
          <w:rFonts w:hint="default" w:ascii="Times New Roman" w:hAnsi="Times New Roman" w:cs="Times New Roman"/>
          <w:sz w:val="24"/>
          <w:szCs w:val="24"/>
        </w:rPr>
        <w:t>inguagem usada para criar e manipular dados no banco. Os principais comandos utilizados foram:</w:t>
      </w:r>
    </w:p>
    <w:p w14:paraId="650D94A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→ criação das tabelas.</w:t>
      </w:r>
    </w:p>
    <w:p w14:paraId="002A8E5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→ inserção de dados.</w:t>
      </w:r>
    </w:p>
    <w:p w14:paraId="01849E6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→ consulta de informações.</w:t>
      </w:r>
    </w:p>
    <w:p w14:paraId="20500A2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JOIN → combinação de dados de múltiplas tabelas relacionadas.</w:t>
      </w:r>
    </w:p>
    <w:p w14:paraId="397AF50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Normalização: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que é a t</w:t>
      </w:r>
      <w:r>
        <w:rPr>
          <w:rFonts w:hint="default" w:ascii="Times New Roman" w:hAnsi="Times New Roman" w:cs="Times New Roman"/>
          <w:sz w:val="24"/>
          <w:szCs w:val="24"/>
        </w:rPr>
        <w:t>écnica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aplicada para evitar redundância de dados e garantir consistência nas relações entre tabelas.</w:t>
      </w:r>
    </w:p>
    <w:p w14:paraId="0C38991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</w:rPr>
        <w:t>Esses conceitos foram aplicados de forma prática para atender às necessidades de um sistema real de clínica médica.</w:t>
      </w:r>
    </w:p>
    <w:p w14:paraId="63940F3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Modelo Entidade-Relacionamento.</w:t>
      </w:r>
    </w:p>
    <w:p w14:paraId="72D71E9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Entidades e relacionamentos principais</w:t>
      </w:r>
    </w:p>
    <w:p w14:paraId="6879E87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</w:rPr>
        <w:t>Paciente (possui muitas consultas)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Paciente (1:N) Consulta</w:t>
      </w:r>
    </w:p>
    <w:p w14:paraId="09184C3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</w:rPr>
        <w:t>Médico (realiza muitas consultas)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Médico (1:N) Consulta</w:t>
      </w:r>
    </w:p>
    <w:p w14:paraId="099A47B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</w:rPr>
        <w:t>Especialidade (um médico pertence a uma especialidade)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Especialidade (1:N) Médico</w:t>
      </w:r>
    </w:p>
    <w:p w14:paraId="3BB2C46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Consulta (associa paciente e médico)</w:t>
      </w:r>
    </w:p>
    <w:p w14:paraId="63DFFB3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Pagamento (associado a uma única consulta)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Consulta (1:1) Pagamento</w:t>
      </w:r>
    </w:p>
    <w:p w14:paraId="6DF15FE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034AAFD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Modelo conceitual</w:t>
      </w:r>
    </w:p>
    <w:p w14:paraId="30CE92F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3" name="Imagem 3" descr="Captura de Tela (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aptura de Tela (68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84E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Modelo Lógico</w:t>
      </w:r>
    </w:p>
    <w:p w14:paraId="782CFF9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1" name="Imagem 1" descr="Captura de Tela (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aptura de Tela (6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3D3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7D0168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Modelo Físico</w:t>
      </w:r>
    </w:p>
    <w:p w14:paraId="39B1012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D53AF1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Tabela paciente e sua consulta</w:t>
      </w:r>
    </w:p>
    <w:p w14:paraId="6B84DB0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4" name="Imagem 4" descr="Captura de Tela 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Captura de Tela (7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5" name="Imagem 5" descr="Captura de Tela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aptura de Tela (7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D64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Tabela especialidade, mostra a especialidades dos médicos</w:t>
      </w:r>
    </w:p>
    <w:p w14:paraId="189F848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55EA9C8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6" name="Imagem 6" descr="Captura de Tela (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Captura de Tela (7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9B3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Tabela Médico que puxa a chave primária de especialidade</w:t>
      </w:r>
    </w:p>
    <w:p w14:paraId="44CAAF0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7" name="Imagem 7" descr="Captura de Tela (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Captura de Tela (7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885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Tabela consulta que mostra as consultas realizadas, ela pega chaves estrangeiras de paciente e médico.</w:t>
      </w:r>
    </w:p>
    <w:p w14:paraId="328DBC5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8" name="Imagem 8" descr="Captura de Tela (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Captura de Tela (7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248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2E55204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Tabela pagamento, que puxa a chave primária de qual consulta vai gerar o pagamento.</w:t>
      </w:r>
    </w:p>
    <w:p w14:paraId="1C3DDC3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503BB82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9" name="Imagem 9" descr="Captura de Tela (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Captura de Tela (74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8A4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Consulta Join para mostrar quando foi realizado a consulta, qiual medico e sua especialidade e qual paciente participou da consulta.</w:t>
      </w:r>
    </w:p>
    <w:p w14:paraId="220E04E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10" name="Imagem 10" descr="Captura de Tela (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aptura de Tela (75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96D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11" name="Imagem 11" descr="Captura de Tela 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Captura de Tela (77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D28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34F94D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71793B6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Join para listar os pagamentos realizados</w:t>
      </w:r>
    </w:p>
    <w:p w14:paraId="3D2837D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drawing>
          <wp:inline distT="0" distB="0" distL="114300" distR="114300">
            <wp:extent cx="5266690" cy="2962910"/>
            <wp:effectExtent l="0" t="0" r="6350" b="8890"/>
            <wp:docPr id="12" name="Imagem 12" descr="Captura de Tela (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Captura de Tela (78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AF2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25AC254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 xml:space="preserve">Conclusão </w:t>
      </w:r>
    </w:p>
    <w:p w14:paraId="386FC98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5038E82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projeto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Consulta Médica</w:t>
      </w:r>
      <w:r>
        <w:rPr>
          <w:rFonts w:hint="default" w:ascii="Times New Roman" w:hAnsi="Times New Roman" w:cs="Times New Roman"/>
          <w:sz w:val="24"/>
          <w:szCs w:val="24"/>
        </w:rPr>
        <w:t xml:space="preserve"> demonstra como o uso de bancos de dados relacionais pode otimizar o ger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>nciamento de informações em uma clínica médica.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modelagem apresentada permite armazenar dados de pacientes, médicos e consultas de forma estruturada, além de controlar pagamentos e especialidades.</w:t>
      </w:r>
    </w:p>
    <w:p w14:paraId="3FB23EE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Através das consultas SQL desenvolvidas, é possível obter informações detalhadas sobre o funcionamento da clínica, garantindo organização, agilidade e integridade dos dados.</w:t>
      </w:r>
    </w:p>
    <w:p w14:paraId="16B9A38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 sistema é de fácil expansão, podendo futuramente incluir recursos como login de usuários, histórico de atendimentos e integração com sistemas de agenda online.</w:t>
      </w:r>
    </w:p>
    <w:p w14:paraId="065E918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5CD3E8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7ECF948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Referencias</w:t>
      </w:r>
    </w:p>
    <w:p w14:paraId="47BB3A8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Support. Acessar SQL: conceitos básicos, vocabulário e sintaxe. Disponível em: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"https://support.microsoft.com/pt-br/topic/acessar-sql-conceitos-básicos-vocabulário-e-sintaxe-444d0303-cde1-424e-9a74-e8dc3e460671."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https://support.microsoft.com/pt-br/topic/acessar-sql-conceitos-básicos-vocabulário-e-sintaxe-444d0303-cde1-424e-9a74-e8dc3e460671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Acesso em: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 nov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embro de</w:t>
      </w:r>
      <w:r>
        <w:rPr>
          <w:rFonts w:hint="default" w:ascii="Times New Roman" w:hAnsi="Times New Roman" w:cs="Times New Roman"/>
          <w:sz w:val="24"/>
          <w:szCs w:val="24"/>
        </w:rPr>
        <w:t xml:space="preserve"> 2025.</w:t>
      </w:r>
    </w:p>
    <w:p w14:paraId="4166D51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371C06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DATE, C. J. Introdução a sistemas de banco de dados.Disponível em: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"https://www.kufunda.net/publicdocs/Introdução%20a%20Sistemas%20de%20Banco%20de%20Dados%20(C.%20J.%20Date).pdf"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https://www.kufunda.net/publicdocs/Introdução%20a%20Sistemas%20de%20Banco%20de%20Dados%20(C.%20J.%20Date).pdf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Acesso em: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 nov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embro de</w:t>
      </w:r>
      <w:r>
        <w:rPr>
          <w:rFonts w:hint="default" w:ascii="Times New Roman" w:hAnsi="Times New Roman" w:cs="Times New Roman"/>
          <w:sz w:val="24"/>
          <w:szCs w:val="24"/>
        </w:rPr>
        <w:t xml:space="preserve"> 2025.</w:t>
      </w:r>
    </w:p>
    <w:p w14:paraId="5504DB2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076F6FB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SILBERSCHATZ, Abraham; KORTH, Henry F.; SUDARSHAN, S. Sistemas de banco de dados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Disponível em: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"https://pt.scribd.com/document/554459784/Sistema-de-Banco-de-Dados"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https://pt.scribd.com/document/554459784/Sistema-de-Banco-de-Dados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pt-BR" w:eastAsia="zh-CN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Acesso em: 7 novembro de 2025.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00405"/>
    <w:rsid w:val="0C324413"/>
    <w:rsid w:val="358E5002"/>
    <w:rsid w:val="3B600405"/>
    <w:rsid w:val="470E59CC"/>
    <w:rsid w:val="61AA4C52"/>
    <w:rsid w:val="704806FC"/>
    <w:rsid w:val="72CA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Emphasis"/>
    <w:basedOn w:val="2"/>
    <w:qFormat/>
    <w:uiPriority w:val="0"/>
    <w:rPr>
      <w:i/>
      <w:iCs/>
    </w:rPr>
  </w:style>
  <w:style w:type="character" w:styleId="7">
    <w:name w:val="Hyperlink"/>
    <w:basedOn w:val="2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1</Lines>
  <Paragraphs>1</Paragraphs>
  <TotalTime>62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2025-11-07T21:39:00Z</dcterms:created>
  <dc:creator>rosad</dc:creator>
  <cp:lastModifiedBy>rosad</cp:lastModifiedBy>
  <dcterms:modified xsi:type="dcterms:W3CDTF">2025-11-08T00:08:58Z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5326039E83074FD1846AE3A87A8CBD4A_11</vt:lpwstr>
  </property>
</Properties>
</file>