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Durante a apresentação</w:t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line="360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 w:line="360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Procure relaxar</w:t>
      </w:r>
    </w:p>
    <w:p>
      <w:pPr>
        <w:spacing w:line="360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Respire fundo e tente se acalmar. Mesmo que surjam alguns contratempos em uma apresentação em público, o importante é não perder a cabeça e manter o foco.</w:t>
      </w:r>
    </w:p>
    <w:p>
      <w:pPr>
        <w:spacing w:line="360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É normal se sentir ansioso e nervoso em uma apresentação em público. Por isso, respire fundo e tenha calma.</w:t>
      </w:r>
    </w:p>
    <w:p>
      <w:pPr>
        <w:spacing w:line="360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 xml:space="preserve">Além disso, </w:t>
      </w:r>
      <w:r>
        <w:rPr>
          <w:b/>
          <w:sz w:val="32"/>
          <w:szCs w:val="32"/>
        </w:rPr>
        <w:t>gerencie o tempo na sua apresentação em público</w:t>
      </w:r>
      <w:r>
        <w:rPr>
          <w:sz w:val="32"/>
          <w:szCs w:val="32"/>
        </w:rPr>
        <w:t>.</w:t>
      </w:r>
    </w:p>
    <w:p>
      <w:pPr>
        <w:spacing w:line="360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Saber gerenciar o tempo é fundamental para fazer uma boa apresentação em público. Em seminários, simpósios e congressos, o tempo da fala é geralmente curto e com um tempo determinado (cerca de 15 a 30 minutos). Portanto, seja breve e objetivo. Foque nas informações essenciais. Se sobrar tempo, exponha algum tema com mais detalhes.</w:t>
      </w:r>
    </w:p>
    <w:p>
      <w:pPr>
        <w:spacing w:line="360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Fique atento a maneira como você fala em uma apresentação em público. Não é porque você tem pouco tempo que você vai falar de qualquer jeito. Fale de maneira clara e num tom de voz que todos compreendam o que você está dizendo.</w:t>
      </w:r>
    </w:p>
    <w:p>
      <w:pPr>
        <w:spacing w:line="360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 xml:space="preserve">Por fim, </w:t>
      </w:r>
      <w:r>
        <w:rPr>
          <w:b/>
          <w:sz w:val="32"/>
          <w:szCs w:val="32"/>
        </w:rPr>
        <w:t>faça as suas Considerações Finais</w:t>
      </w:r>
      <w:r>
        <w:rPr>
          <w:sz w:val="32"/>
          <w:szCs w:val="32"/>
        </w:rPr>
        <w:t>. Faça um resumo do que você concluiu do seu trabalho. Finalize sua apresentação em público com essa conclusão ainda que ela não seja definitiva.</w:t>
      </w:r>
    </w:p>
    <w:p>
      <w:pPr>
        <w:spacing w:line="360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Mesmo que você esteja no início da sua pesquisa, apresente as considerações que você chegou até o momento. Não se preocupe em ter 100% de certeza, as pessoas entenderão que você ainda está pesquisando e que não tem todas as respostas.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8"/>
      <w:tmLastPosIdx w:val="227"/>
    </w:tmLastPosCaret>
    <w:tmLastPosAnchor>
      <w:tmLastPosPgfIdx w:val="0"/>
      <w:tmLastPosIdx w:val="0"/>
    </w:tmLastPosAnchor>
    <w:tmLastPosTblRect w:left="0" w:top="0" w:right="0" w:bottom="0"/>
  </w:tmLastPos>
  <w:tmAppRevision w:date="1621426051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0</cp:revision>
  <dcterms:created xsi:type="dcterms:W3CDTF">2021-05-19T12:07:12Z</dcterms:created>
  <dcterms:modified xsi:type="dcterms:W3CDTF">2021-05-19T12:07:31Z</dcterms:modified>
</cp:coreProperties>
</file>