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(tramo A) del documento 4 (D4 §2.13). Conforme a la Definición de Terminado (DM-04, condiciones 5 y 6), un elemento solo forma parte del incremento cuando la revisión cruzada consta como favorable y está integrado en la rama principal con la batería en verde. IT-00 e IT-01 están integradas en </w:t>
      </w:r>
      <w:r>
        <w:rPr>
          <w:rFonts w:ascii="Consolas" w:cs="Consolas" w:eastAsia="Consolas" w:hAnsi="Consolas"/>
          <w:sz w:val="20"/>
          <w:szCs w:val="20"/>
        </w:rPr>
        <w:t xml:space="preserve">main</w:t>
      </w:r>
      <w:r>
        <w:t xml:space="preserve"> (PR #1 y #2). IT-02 (tramo A) está </w:t>
      </w:r>
      <w:r>
        <w:rPr>
          <w:b/>
          <w:bCs/>
        </w:rPr>
        <w:t xml:space="preserve">construida y verificada, pendiente de la revisión cruzada</w:t>
      </w:r>
      <w:r>
        <w:t xml:space="preserve"> (PR #3) para integrarse (DM-04, condiciones 5 y 6), y por eso se presenta como construida en rama y no como parte del incremento integrado. Cada afirmación del Desarrollo indica a qué iteración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8d1845e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Construida y verificada; pendiente de la revisión cruzada (DM-05) para integrarse</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85787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it-02/afiliacion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composicion/api.module.ts:85-90</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trabajador.module.ts:80</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registrándolos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Lo verifica </w:t>
      </w:r>
      <w:r>
        <w:rPr>
          <w:rFonts w:ascii="Consolas" w:cs="Consolas" w:eastAsia="Consolas" w:hAnsi="Consolas"/>
          <w:sz w:val="20"/>
          <w:szCs w:val="20"/>
        </w:rPr>
        <w:t xml:space="preserve">test/componentes/CampoFormulario.test.tsx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composicion/api.module.ts:28-94</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rootKey>w:p</rootKey>
    <rootKey>w:p</rootKey>
    <rootKey>w:p</rootKey>
    <rootKey>w:p</rootKey>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revisión cruzada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integrado; IT-02 pendiente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Los elementos de IT-02 están construidos y su verificación está en verde en la CI de su rama, pero </w:t>
      </w:r>
      <w:r>
        <w:rPr>
          <w:b/>
          <w:bCs/>
        </w:rPr>
        <w:t xml:space="preserve">no se presentan como parte del incremento</w:t>
      </w:r>
      <w:r>
        <w:t xml:space="preserve"> hasta que la revisión cruzada de DM-05 conste como favorable y se integren en </w:t>
      </w:r>
      <w:r>
        <w:rPr>
          <w:rFonts w:ascii="Consolas" w:cs="Consolas" w:eastAsia="Consolas" w:hAnsi="Consolas"/>
          <w:sz w:val="20"/>
          <w:szCs w:val="20"/>
        </w:rPr>
        <w:t xml:space="preserve">main</w:t>
      </w:r>
      <w:r>
        <w:t xml:space="preserve">, conforme a las condiciones 5 y 6 de DM-04.</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99,67 %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36a1cfb8dd325cf347bc1bbe05bb22fac4d1ef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2026-10-17T13:27:38.289Z</dcterms:created>
  <dcterms:modified xsi:type="dcterms:W3CDTF">2026-10-17T13:27:38.289Z</dcterms:modified>
</cp:coreProperties>
</file>

<file path=docProps/custom.xml><?xml version="1.0" encoding="utf-8"?>
<Properties xmlns="http://schemas.openxmlformats.org/officeDocument/2006/custom-properties" xmlns:vt="http://schemas.openxmlformats.org/officeDocument/2006/docPropsVTypes"/>
</file>