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218B4" w14:textId="4C293293" w:rsidR="00DF2BAC" w:rsidRPr="00C64275" w:rsidRDefault="00DF2BAC" w:rsidP="008A62CD">
      <w:pPr>
        <w:rPr>
          <w:rFonts w:ascii="Calibri" w:hAnsi="Calibri" w:cs="Calibri"/>
          <w:lang w:val="es-ES"/>
        </w:rPr>
      </w:pPr>
      <w:r w:rsidRPr="00C64275">
        <w:rPr>
          <w:rFonts w:ascii="Calibri" w:hAnsi="Calibri" w:cs="Calibri"/>
          <w:lang w:val="es-ES"/>
        </w:rPr>
        <w:t>Discusión</w:t>
      </w:r>
    </w:p>
    <w:p w14:paraId="16319905" w14:textId="39C9609B" w:rsidR="00DC6B8A" w:rsidRPr="008A62CD" w:rsidRDefault="00DC6B8A" w:rsidP="00DC6B8A">
      <w:pPr>
        <w:rPr>
          <w:rFonts w:ascii="Calibri" w:hAnsi="Calibri" w:cs="Calibri"/>
          <w:lang w:val="es-ES"/>
        </w:rPr>
      </w:pPr>
      <w:r w:rsidRPr="00C64275">
        <w:rPr>
          <w:rFonts w:ascii="Calibri" w:hAnsi="Calibri" w:cs="Calibri"/>
          <w:lang w:val="es-ES"/>
        </w:rPr>
        <w:t xml:space="preserve">Bajo las condiciones experimentales analizadas y con el tamaño de muestra disponible, no se detectan cambios significativos en la expresión génica entre los grupos. DESeq2 está diseñado para analizar miles de genes, pero en nuestro caso solo contamos con 37, y sólo tenemos 3 muestras por grupo, por lo que solo cambios muy grandes serían considerados estadísticamente significativos. No hemos normalizado los genes debido a la muestra muy pequeña, por lo que este paso no es necesario. El análisis de expresión diferencial se realizó con DESeq2, que modela los datos mediante una distribución binomial negativa. La transformación de estabilización de la varianza (VST) se usa únicamente para visualización; la realizamos para crear el </w:t>
      </w:r>
      <w:proofErr w:type="spellStart"/>
      <w:r w:rsidRPr="00C64275">
        <w:rPr>
          <w:rFonts w:ascii="Calibri" w:hAnsi="Calibri" w:cs="Calibri"/>
          <w:lang w:val="es-ES"/>
        </w:rPr>
        <w:t>heatmap</w:t>
      </w:r>
      <w:proofErr w:type="spellEnd"/>
      <w:r w:rsidRPr="00C64275">
        <w:rPr>
          <w:rFonts w:ascii="Calibri" w:hAnsi="Calibri" w:cs="Calibri"/>
          <w:lang w:val="es-ES"/>
        </w:rPr>
        <w:t>, ya que reduce la dependencia entre varianza y media, facilitando la comparación visual de las muestras.</w:t>
      </w:r>
    </w:p>
    <w:p w14:paraId="485292C8" w14:textId="61611ED1" w:rsidR="008A62CD" w:rsidRPr="008A62CD" w:rsidRDefault="00DF2BAC" w:rsidP="008A62CD">
      <w:pPr>
        <w:rPr>
          <w:rFonts w:ascii="Calibri" w:hAnsi="Calibri" w:cs="Calibri"/>
          <w:lang w:val="es-ES"/>
        </w:rPr>
      </w:pPr>
      <w:r w:rsidRPr="00C64275">
        <w:rPr>
          <w:rFonts w:ascii="Calibri" w:hAnsi="Calibri" w:cs="Calibri"/>
          <w:lang w:val="es-ES"/>
        </w:rPr>
        <w:br/>
      </w:r>
    </w:p>
    <w:p w14:paraId="22D5DAA0" w14:textId="6F638BEC" w:rsidR="008A62CD" w:rsidRPr="008A62CD" w:rsidRDefault="00C64275" w:rsidP="008A62CD">
      <w:pPr>
        <w:rPr>
          <w:rFonts w:ascii="Calibri" w:hAnsi="Calibri" w:cs="Calibri"/>
          <w:lang w:val="es-ES"/>
        </w:rPr>
      </w:pPr>
      <w:r w:rsidRPr="00C64275">
        <w:rPr>
          <w:rFonts w:ascii="Calibri" w:hAnsi="Calibri" w:cs="Calibri"/>
          <w:lang w:val="es-ES"/>
        </w:rPr>
        <w:t xml:space="preserve">Conclusión </w:t>
      </w:r>
    </w:p>
    <w:p w14:paraId="0130E90C" w14:textId="7EF2CCBA" w:rsidR="008A62CD" w:rsidRPr="008A62CD" w:rsidRDefault="00DF2BAC" w:rsidP="008A62CD">
      <w:pPr>
        <w:rPr>
          <w:rFonts w:ascii="Calibri" w:hAnsi="Calibri" w:cs="Calibri"/>
          <w:lang w:val="es-ES"/>
        </w:rPr>
      </w:pPr>
      <w:r w:rsidRPr="00C64275">
        <w:rPr>
          <w:rFonts w:ascii="Calibri" w:hAnsi="Calibri" w:cs="Calibri"/>
          <w:lang w:val="es-ES"/>
        </w:rPr>
        <w:t>El análisis de expresión diferencial con DESeq2 no detectó genes con cambios estadísticamente significativos entre los grupos tras ajustar por múltiples comparaciones.</w:t>
      </w:r>
    </w:p>
    <w:p w14:paraId="76D6ED02" w14:textId="4669B7DF" w:rsidR="008A62CD" w:rsidRPr="008A62CD" w:rsidRDefault="008A62CD" w:rsidP="008A62CD">
      <w:pPr>
        <w:rPr>
          <w:lang w:val="es-ES"/>
        </w:rPr>
      </w:pPr>
    </w:p>
    <w:p w14:paraId="32DA5D6B" w14:textId="251A4277" w:rsidR="008A62CD" w:rsidRPr="008A62CD" w:rsidRDefault="008A62CD" w:rsidP="008A62CD">
      <w:pPr>
        <w:rPr>
          <w:lang w:val="es-ES"/>
        </w:rPr>
      </w:pPr>
    </w:p>
    <w:p w14:paraId="4D67FF80" w14:textId="7B74851A" w:rsidR="008A62CD" w:rsidRPr="008A62CD" w:rsidRDefault="008A62CD" w:rsidP="008A62CD">
      <w:pPr>
        <w:rPr>
          <w:lang w:val="es-ES"/>
        </w:rPr>
      </w:pPr>
    </w:p>
    <w:p w14:paraId="47AF2483" w14:textId="77777777" w:rsidR="001F2B9E" w:rsidRDefault="001F2B9E"/>
    <w:sectPr w:rsidR="001F2B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477A"/>
    <w:multiLevelType w:val="multilevel"/>
    <w:tmpl w:val="927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02766"/>
    <w:multiLevelType w:val="multilevel"/>
    <w:tmpl w:val="80BC4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87F38"/>
    <w:multiLevelType w:val="multilevel"/>
    <w:tmpl w:val="AC2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970B4"/>
    <w:multiLevelType w:val="multilevel"/>
    <w:tmpl w:val="135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80945"/>
    <w:multiLevelType w:val="multilevel"/>
    <w:tmpl w:val="7F3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94CAD"/>
    <w:multiLevelType w:val="multilevel"/>
    <w:tmpl w:val="919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44D4C"/>
    <w:multiLevelType w:val="multilevel"/>
    <w:tmpl w:val="45C0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C726B"/>
    <w:multiLevelType w:val="multilevel"/>
    <w:tmpl w:val="791C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57061"/>
    <w:multiLevelType w:val="multilevel"/>
    <w:tmpl w:val="0EB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371C3"/>
    <w:multiLevelType w:val="multilevel"/>
    <w:tmpl w:val="29F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321B9"/>
    <w:multiLevelType w:val="multilevel"/>
    <w:tmpl w:val="DA4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B1CCC"/>
    <w:multiLevelType w:val="multilevel"/>
    <w:tmpl w:val="DFEC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584765">
    <w:abstractNumId w:val="5"/>
  </w:num>
  <w:num w:numId="2" w16cid:durableId="1808165472">
    <w:abstractNumId w:val="9"/>
  </w:num>
  <w:num w:numId="3" w16cid:durableId="1848205656">
    <w:abstractNumId w:val="7"/>
  </w:num>
  <w:num w:numId="4" w16cid:durableId="1669209660">
    <w:abstractNumId w:val="4"/>
  </w:num>
  <w:num w:numId="5" w16cid:durableId="1508863322">
    <w:abstractNumId w:val="2"/>
  </w:num>
  <w:num w:numId="6" w16cid:durableId="1174109148">
    <w:abstractNumId w:val="11"/>
  </w:num>
  <w:num w:numId="7" w16cid:durableId="1145198547">
    <w:abstractNumId w:val="0"/>
  </w:num>
  <w:num w:numId="8" w16cid:durableId="643394803">
    <w:abstractNumId w:val="1"/>
  </w:num>
  <w:num w:numId="9" w16cid:durableId="1625580825">
    <w:abstractNumId w:val="10"/>
  </w:num>
  <w:num w:numId="10" w16cid:durableId="1607080638">
    <w:abstractNumId w:val="8"/>
  </w:num>
  <w:num w:numId="11" w16cid:durableId="1300962176">
    <w:abstractNumId w:val="3"/>
  </w:num>
  <w:num w:numId="12" w16cid:durableId="1177426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CD"/>
    <w:rsid w:val="001F2B9E"/>
    <w:rsid w:val="0079594C"/>
    <w:rsid w:val="008A62CD"/>
    <w:rsid w:val="00C64275"/>
    <w:rsid w:val="00DC6B8A"/>
    <w:rsid w:val="00DF2BA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3A64"/>
  <w15:chartTrackingRefBased/>
  <w15:docId w15:val="{12E26DE9-34E6-4861-840D-28DB2CB8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ter"/>
    <w:uiPriority w:val="9"/>
    <w:qFormat/>
    <w:rsid w:val="008A6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8A6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8A62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8A62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8A62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8A62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8A62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8A62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8A62CD"/>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8A62CD"/>
    <w:rPr>
      <w:rFonts w:asciiTheme="majorHAnsi" w:eastAsiaTheme="majorEastAsia" w:hAnsiTheme="majorHAnsi" w:cstheme="majorBidi"/>
      <w:color w:val="0F4761" w:themeColor="accent1" w:themeShade="BF"/>
      <w:sz w:val="40"/>
      <w:szCs w:val="40"/>
      <w:lang w:val="en-US"/>
    </w:rPr>
  </w:style>
  <w:style w:type="character" w:customStyle="1" w:styleId="Ttulo2Carter">
    <w:name w:val="Título 2 Caráter"/>
    <w:basedOn w:val="Tipodeletrapredefinidodopargrafo"/>
    <w:link w:val="Ttulo2"/>
    <w:uiPriority w:val="9"/>
    <w:semiHidden/>
    <w:rsid w:val="008A62CD"/>
    <w:rPr>
      <w:rFonts w:asciiTheme="majorHAnsi" w:eastAsiaTheme="majorEastAsia" w:hAnsiTheme="majorHAnsi" w:cstheme="majorBidi"/>
      <w:color w:val="0F4761" w:themeColor="accent1" w:themeShade="BF"/>
      <w:sz w:val="32"/>
      <w:szCs w:val="32"/>
      <w:lang w:val="en-US"/>
    </w:rPr>
  </w:style>
  <w:style w:type="character" w:customStyle="1" w:styleId="Ttulo3Carter">
    <w:name w:val="Título 3 Caráter"/>
    <w:basedOn w:val="Tipodeletrapredefinidodopargrafo"/>
    <w:link w:val="Ttulo3"/>
    <w:uiPriority w:val="9"/>
    <w:semiHidden/>
    <w:rsid w:val="008A62CD"/>
    <w:rPr>
      <w:rFonts w:eastAsiaTheme="majorEastAsia" w:cstheme="majorBidi"/>
      <w:color w:val="0F4761" w:themeColor="accent1" w:themeShade="BF"/>
      <w:sz w:val="28"/>
      <w:szCs w:val="28"/>
      <w:lang w:val="en-US"/>
    </w:rPr>
  </w:style>
  <w:style w:type="character" w:customStyle="1" w:styleId="Ttulo4Carter">
    <w:name w:val="Título 4 Caráter"/>
    <w:basedOn w:val="Tipodeletrapredefinidodopargrafo"/>
    <w:link w:val="Ttulo4"/>
    <w:uiPriority w:val="9"/>
    <w:semiHidden/>
    <w:rsid w:val="008A62CD"/>
    <w:rPr>
      <w:rFonts w:eastAsiaTheme="majorEastAsia" w:cstheme="majorBidi"/>
      <w:i/>
      <w:iCs/>
      <w:color w:val="0F4761" w:themeColor="accent1" w:themeShade="BF"/>
      <w:lang w:val="en-US"/>
    </w:rPr>
  </w:style>
  <w:style w:type="character" w:customStyle="1" w:styleId="Ttulo5Carter">
    <w:name w:val="Título 5 Caráter"/>
    <w:basedOn w:val="Tipodeletrapredefinidodopargrafo"/>
    <w:link w:val="Ttulo5"/>
    <w:uiPriority w:val="9"/>
    <w:semiHidden/>
    <w:rsid w:val="008A62CD"/>
    <w:rPr>
      <w:rFonts w:eastAsiaTheme="majorEastAsia" w:cstheme="majorBidi"/>
      <w:color w:val="0F4761" w:themeColor="accent1" w:themeShade="BF"/>
      <w:lang w:val="en-US"/>
    </w:rPr>
  </w:style>
  <w:style w:type="character" w:customStyle="1" w:styleId="Ttulo6Carter">
    <w:name w:val="Título 6 Caráter"/>
    <w:basedOn w:val="Tipodeletrapredefinidodopargrafo"/>
    <w:link w:val="Ttulo6"/>
    <w:uiPriority w:val="9"/>
    <w:semiHidden/>
    <w:rsid w:val="008A62CD"/>
    <w:rPr>
      <w:rFonts w:eastAsiaTheme="majorEastAsia" w:cstheme="majorBidi"/>
      <w:i/>
      <w:iCs/>
      <w:color w:val="595959" w:themeColor="text1" w:themeTint="A6"/>
      <w:lang w:val="en-US"/>
    </w:rPr>
  </w:style>
  <w:style w:type="character" w:customStyle="1" w:styleId="Ttulo7Carter">
    <w:name w:val="Título 7 Caráter"/>
    <w:basedOn w:val="Tipodeletrapredefinidodopargrafo"/>
    <w:link w:val="Ttulo7"/>
    <w:uiPriority w:val="9"/>
    <w:semiHidden/>
    <w:rsid w:val="008A62CD"/>
    <w:rPr>
      <w:rFonts w:eastAsiaTheme="majorEastAsia" w:cstheme="majorBidi"/>
      <w:color w:val="595959" w:themeColor="text1" w:themeTint="A6"/>
      <w:lang w:val="en-US"/>
    </w:rPr>
  </w:style>
  <w:style w:type="character" w:customStyle="1" w:styleId="Ttulo8Carter">
    <w:name w:val="Título 8 Caráter"/>
    <w:basedOn w:val="Tipodeletrapredefinidodopargrafo"/>
    <w:link w:val="Ttulo8"/>
    <w:uiPriority w:val="9"/>
    <w:semiHidden/>
    <w:rsid w:val="008A62CD"/>
    <w:rPr>
      <w:rFonts w:eastAsiaTheme="majorEastAsia" w:cstheme="majorBidi"/>
      <w:i/>
      <w:iCs/>
      <w:color w:val="272727" w:themeColor="text1" w:themeTint="D8"/>
      <w:lang w:val="en-US"/>
    </w:rPr>
  </w:style>
  <w:style w:type="character" w:customStyle="1" w:styleId="Ttulo9Carter">
    <w:name w:val="Título 9 Caráter"/>
    <w:basedOn w:val="Tipodeletrapredefinidodopargrafo"/>
    <w:link w:val="Ttulo9"/>
    <w:uiPriority w:val="9"/>
    <w:semiHidden/>
    <w:rsid w:val="008A62CD"/>
    <w:rPr>
      <w:rFonts w:eastAsiaTheme="majorEastAsia" w:cstheme="majorBidi"/>
      <w:color w:val="272727" w:themeColor="text1" w:themeTint="D8"/>
      <w:lang w:val="en-US"/>
    </w:rPr>
  </w:style>
  <w:style w:type="paragraph" w:styleId="Ttulo">
    <w:name w:val="Title"/>
    <w:basedOn w:val="Normal"/>
    <w:next w:val="Normal"/>
    <w:link w:val="TtuloCarter"/>
    <w:uiPriority w:val="10"/>
    <w:qFormat/>
    <w:rsid w:val="008A6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8A62CD"/>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ter"/>
    <w:uiPriority w:val="11"/>
    <w:qFormat/>
    <w:rsid w:val="008A62C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8A62CD"/>
    <w:rPr>
      <w:rFonts w:eastAsiaTheme="majorEastAsia" w:cstheme="majorBidi"/>
      <w:color w:val="595959" w:themeColor="text1" w:themeTint="A6"/>
      <w:spacing w:val="15"/>
      <w:sz w:val="28"/>
      <w:szCs w:val="28"/>
      <w:lang w:val="en-US"/>
    </w:rPr>
  </w:style>
  <w:style w:type="paragraph" w:styleId="Citao">
    <w:name w:val="Quote"/>
    <w:basedOn w:val="Normal"/>
    <w:next w:val="Normal"/>
    <w:link w:val="CitaoCarter"/>
    <w:uiPriority w:val="29"/>
    <w:qFormat/>
    <w:rsid w:val="008A62C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8A62CD"/>
    <w:rPr>
      <w:i/>
      <w:iCs/>
      <w:color w:val="404040" w:themeColor="text1" w:themeTint="BF"/>
      <w:lang w:val="en-US"/>
    </w:rPr>
  </w:style>
  <w:style w:type="paragraph" w:styleId="PargrafodaLista">
    <w:name w:val="List Paragraph"/>
    <w:basedOn w:val="Normal"/>
    <w:uiPriority w:val="34"/>
    <w:qFormat/>
    <w:rsid w:val="008A62CD"/>
    <w:pPr>
      <w:ind w:left="720"/>
      <w:contextualSpacing/>
    </w:pPr>
  </w:style>
  <w:style w:type="character" w:styleId="nfaseIntensa">
    <w:name w:val="Intense Emphasis"/>
    <w:basedOn w:val="Tipodeletrapredefinidodopargrafo"/>
    <w:uiPriority w:val="21"/>
    <w:qFormat/>
    <w:rsid w:val="008A62CD"/>
    <w:rPr>
      <w:i/>
      <w:iCs/>
      <w:color w:val="0F4761" w:themeColor="accent1" w:themeShade="BF"/>
    </w:rPr>
  </w:style>
  <w:style w:type="paragraph" w:styleId="CitaoIntensa">
    <w:name w:val="Intense Quote"/>
    <w:basedOn w:val="Normal"/>
    <w:next w:val="Normal"/>
    <w:link w:val="CitaoIntensaCarter"/>
    <w:uiPriority w:val="30"/>
    <w:qFormat/>
    <w:rsid w:val="008A6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8A62CD"/>
    <w:rPr>
      <w:i/>
      <w:iCs/>
      <w:color w:val="0F4761" w:themeColor="accent1" w:themeShade="BF"/>
      <w:lang w:val="en-US"/>
    </w:rPr>
  </w:style>
  <w:style w:type="character" w:styleId="RefernciaIntensa">
    <w:name w:val="Intense Reference"/>
    <w:basedOn w:val="Tipodeletrapredefinidodopargrafo"/>
    <w:uiPriority w:val="32"/>
    <w:qFormat/>
    <w:rsid w:val="008A62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163</Words>
  <Characters>882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BEATRIZ ARAÚJO E GAMA SERAFIM</dc:creator>
  <cp:keywords/>
  <dc:description/>
  <cp:lastModifiedBy>ANA BEATRIZ ARAÚJO E GAMA SERAFIM</cp:lastModifiedBy>
  <cp:revision>2</cp:revision>
  <dcterms:created xsi:type="dcterms:W3CDTF">2025-12-14T11:07:00Z</dcterms:created>
  <dcterms:modified xsi:type="dcterms:W3CDTF">2025-12-14T11:33:00Z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5dcaa86a-d916-494b-a720-52869af6e478</vt:lpwstr>
  </property>
</Properties>
</file>