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1F2A44"/>
          <w:sz w:val="44"/>
          <w:szCs w:val="44"/>
        </w:rPr>
        <w:t xml:space="preserve">RELATÓRIO DE ENTREGAS DO SETOR</w:t>
      </w:r>
    </w:p>
    <w:p>
      <w:pPr>
        <w:spacing w:after="400" w:before="80"/>
      </w:pPr>
      <w:r>
        <w:rPr>
          <w:b/>
          <w:bCs/>
          <w:color w:val="555555"/>
          <w:sz w:val="30"/>
          <w:szCs w:val="30"/>
        </w:rPr>
        <w:t xml:space="preserve">Dados e Desenvolvimento</w:t>
      </w:r>
    </w:p>
    <w:p>
      <w:pPr>
        <w:spacing w:after="60"/>
      </w:pPr>
      <w:r>
        <w:rPr>
          <w:sz w:val="21"/>
          <w:szCs w:val="21"/>
        </w:rPr>
        <w:t xml:space="preserve">Responsável: Henrique</w:t>
      </w:r>
    </w:p>
    <w:p>
      <w:pPr>
        <w:spacing w:after="400"/>
      </w:pPr>
      <w:r>
        <w:rPr>
          <w:sz w:val="21"/>
          <w:szCs w:val="21"/>
        </w:rPr>
        <w:t xml:space="preserve">Data: 10 de agosto de 2026</w:t>
      </w:r>
    </w:p>
    <w:p>
      <w:pPr>
        <w:spacing w:after="400"/>
      </w:pPr>
      <w:r>
        <w:rPr>
          <w:sz w:val="21"/>
          <w:szCs w:val="21"/>
        </w:rPr>
        <w:t xml:space="preserve">Este relatório reúne o panorama atual das entregas do setor, organizado nas duas frentes de atuação: Desenvolvimento e Dados. O objetivo é apresentar de forma clara o que já foi entregue, o que está em andamento e o que ainda está pendente.</w:t>
      </w:r>
    </w:p>
    <w:p>
      <w:pPr>
        <w:pStyle w:val="Heading1"/>
        <w:pBdr>
          <w:bottom w:val="single" w:color="1F2A44" w:sz="8" w:space="4"/>
        </w:pBdr>
        <w:spacing w:after="240" w:before="480"/>
      </w:pPr>
      <w:r>
        <w:rPr>
          <w:b/>
          <w:bCs/>
          <w:color w:val="1F2A44"/>
        </w:rPr>
        <w:t xml:space="preserve">Resumo Geral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900"/>
      </w:tblGrid>
      <w:tr>
        <w:trPr>
          <w:tblHeader/>
        </w:trPr>
        <w:tc>
          <w:tcPr>
            <w:tcW w:type="dxa" w:w="3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 controle de notas (Connecta)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 System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 chamados (SETI)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Ferramentas de análise para o time de CS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Relatórios semanais Pipedrive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Etiquetas Pipedrive (SETI)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Vylo Hub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757575"/>
                <w:sz w:val="20"/>
                <w:szCs w:val="20"/>
              </w:rPr>
              <w:t xml:space="preserve">Pausado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Planilha de precificação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Plataforma de webinar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controle de campanha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900"/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Automação interna de leads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Finalizado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de leads externos (Meli Vylo)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Finalizado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Visibilidade da esteira Mercado Livre e KPIs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Finalizado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Domínio de email e Google Workspace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19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Finalizado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Repaginação do BI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1900"/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0" w:before="240"/>
      </w:pPr>
      <w:r>
        <w:br w:type="page"/>
      </w:r>
    </w:p>
    <w:p>
      <w:pPr>
        <w:pStyle w:val="Heading1"/>
        <w:pBdr>
          <w:bottom w:val="single" w:color="1F2A44" w:sz="8" w:space="4"/>
        </w:pBdr>
        <w:spacing w:after="240" w:before="480"/>
      </w:pPr>
      <w:r>
        <w:rPr>
          <w:b/>
          <w:bCs/>
          <w:color w:val="1F2A44"/>
        </w:rPr>
        <w:t xml:space="preserve">1. Desenvolvimento</w:t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1.1. OWL: atualização e implementação de novos insights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Concluído, já em utilização</w:t>
      </w:r>
    </w:p>
    <w:p>
      <w:pPr>
        <w:spacing w:after="160"/>
      </w:pPr>
      <w:r>
        <w:rPr>
          <w:i/>
          <w:iCs/>
          <w:color w:val="1155CC"/>
          <w:sz w:val="19"/>
          <w:szCs w:val="19"/>
        </w:rPr>
        <w:t xml:space="preserve">https://portal-vylo.vercel.app/</w:t>
      </w:r>
    </w:p>
    <w:p>
      <w:pPr>
        <w:spacing w:after="160"/>
      </w:pPr>
      <w:r>
        <w:rPr>
          <w:sz w:val="21"/>
          <w:szCs w:val="21"/>
        </w:rPr>
        <w:t xml:space="preserve">A atualização do OWL foi realizada com a implementação de novos insights baseados no aplicativo Brain, com foco 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Controle de estoque Full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Identificação de pontos de melhoria nos anúncios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Radar de temas e produtos mais procurados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Geração de novos insights para apoiar a tomada de decisão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Utilização atual</w:t>
      </w:r>
    </w:p>
    <w:p>
      <w:pPr>
        <w:spacing w:after="160"/>
      </w:pPr>
      <w:r>
        <w:rPr>
          <w:sz w:val="21"/>
          <w:szCs w:val="21"/>
        </w:rPr>
        <w:t xml:space="preserve">Os assessorados abaixo já estão utilizando o sistema para controle interno: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Turatti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Boxmove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Feedbacks e resultados</w:t>
      </w:r>
    </w:p>
    <w:p>
      <w:pPr>
        <w:spacing w:after="160"/>
      </w:pPr>
      <w:r>
        <w:rPr>
          <w:sz w:val="21"/>
          <w:szCs w:val="21"/>
        </w:rPr>
        <w:t xml:space="preserve">Pedro, da Faster: realizou uma reunião com o Messias utilizando como base os dados fornecidos pelo sistema, inclusive as informações financeiras.</w:t>
      </w:r>
    </w:p>
    <w:p>
      <w:pPr>
        <w:spacing w:after="160"/>
      </w:pPr>
      <w:r>
        <w:rPr>
          <w:sz w:val="21"/>
          <w:szCs w:val="21"/>
        </w:rPr>
        <w:t xml:space="preserve">Yta: demonstrou boa aceitação do sistema, principalmente pela facilidade proporcionada no controle das vendas.</w:t>
      </w:r>
    </w:p>
    <w:p>
      <w:pPr>
        <w:spacing w:after="160"/>
      </w:pPr>
      <w:r>
        <w:rPr>
          <w:sz w:val="21"/>
          <w:szCs w:val="21"/>
        </w:rPr>
        <w:t xml:space="preserve">Boxmove: solicitou o envio de um relatório semanal via WhatsApp.</w:t>
      </w:r>
    </w:p>
    <w:p>
      <w:pPr>
        <w:spacing w:after="160"/>
      </w:pPr>
      <w:r>
        <w:rPr>
          <w:sz w:val="21"/>
          <w:szCs w:val="21"/>
        </w:rPr>
        <w:t xml:space="preserve">Foi solicitado ao Leo que reforçasse, nos grupos de assessoria, a necessidade de criação dos demais acessos, visando ampliar a utilização do sistema.</w:t>
      </w:r>
    </w:p>
    <w:p>
      <w:pPr>
        <w:spacing w:after="300" w:before="120"/>
        <w:jc w:val="center"/>
      </w:pPr>
      <w:r>
        <w:drawing>
          <wp:inline distT="0" distB="0" distL="0" distR="0">
            <wp:extent cx="57340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drawing>
          <wp:inline distT="0" distB="0" distL="0" distR="0">
            <wp:extent cx="57150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1.2. Sistema de controle de notas: Connecta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E65100"/>
          <w:sz w:val="20"/>
          <w:szCs w:val="20"/>
        </w:rPr>
        <w:t xml:space="preserve">Em desenvolvimento</w:t>
      </w:r>
    </w:p>
    <w:p>
      <w:pPr>
        <w:spacing w:after="160"/>
      </w:pPr>
      <w:r>
        <w:rPr>
          <w:i/>
          <w:iCs/>
          <w:color w:val="1155CC"/>
          <w:sz w:val="19"/>
          <w:szCs w:val="19"/>
        </w:rPr>
        <w:t xml:space="preserve">https://scanner-motoristas-production.up.railway.app/</w:t>
      </w:r>
    </w:p>
    <w:p>
      <w:pPr>
        <w:spacing w:after="160"/>
      </w:pPr>
      <w:r>
        <w:rPr>
          <w:sz w:val="21"/>
          <w:szCs w:val="21"/>
        </w:rPr>
        <w:t xml:space="preserve">Está em desenvolvimento um sistema para controle e rastreamento das notas fiscais da Connecta.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Problema atual</w:t>
      </w:r>
    </w:p>
    <w:p>
      <w:pPr>
        <w:spacing w:after="160"/>
      </w:pPr>
      <w:r>
        <w:rPr>
          <w:sz w:val="21"/>
          <w:szCs w:val="21"/>
        </w:rPr>
        <w:t xml:space="preserve">Existe dificuldade para identificar rapidamente qual motorista está responsável por determinada NFE.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Solução proposta</w:t>
      </w:r>
    </w:p>
    <w:p>
      <w:pPr>
        <w:spacing w:after="160"/>
      </w:pPr>
      <w:r>
        <w:rPr>
          <w:sz w:val="21"/>
          <w:szCs w:val="21"/>
        </w:rPr>
        <w:t xml:space="preserve">O sistema permitirá que: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motorista selecione seu nome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Tire uma foto da nota fiscal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sistema registre a nota e vincule automaticamente ao motorista responsável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colaboradoras Lena e Simone tenham acesso às informações em PDF</w:t>
      </w:r>
    </w:p>
    <w:p>
      <w:pPr>
        <w:spacing w:after="160"/>
      </w:pPr>
      <w:r>
        <w:rPr>
          <w:sz w:val="21"/>
          <w:szCs w:val="21"/>
        </w:rPr>
        <w:t xml:space="preserve">O registro deverá apresentar: nota fiscal, data e horário de início, status da entrega, motorista responsável e demais informações necessárias para o acompanhamento.</w:t>
      </w:r>
    </w:p>
    <w:p>
      <w:pPr>
        <w:spacing w:after="160"/>
      </w:pPr>
      <w:r>
        <w:rPr>
          <w:sz w:val="21"/>
          <w:szCs w:val="21"/>
        </w:rPr>
        <w:t xml:space="preserve">O objetivo é centralizar as informações e facilitar o rastreamento das notas, reduzindo falhas de controle e aumentando a visibilidade do processo.</w:t>
      </w:r>
    </w:p>
    <w:p>
      <w:pPr>
        <w:spacing w:after="300" w:before="120"/>
        <w:jc w:val="center"/>
      </w:pPr>
      <w:r>
        <w:drawing>
          <wp:inline distT="0" distB="0" distL="0" distR="0">
            <wp:extent cx="57340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1.3. RH System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Concluído, aguardando atualização de base (Jéssica)</w:t>
      </w:r>
    </w:p>
    <w:p>
      <w:pPr>
        <w:spacing w:after="160"/>
      </w:pPr>
      <w:r>
        <w:rPr>
          <w:i/>
          <w:iCs/>
          <w:color w:val="1155CC"/>
          <w:sz w:val="19"/>
          <w:szCs w:val="19"/>
        </w:rPr>
        <w:t xml:space="preserve">https://rh-system-ecru.vercel.app/</w:t>
      </w:r>
    </w:p>
    <w:p>
      <w:pPr>
        <w:spacing w:after="160"/>
      </w:pPr>
      <w:r>
        <w:rPr>
          <w:sz w:val="21"/>
          <w:szCs w:val="21"/>
        </w:rPr>
        <w:t xml:space="preserve">A utilização do RH System encontra-se temporariamente pausada devido à necessidade de atualização da planilha utilizada como base do sistema.</w:t>
      </w:r>
    </w:p>
    <w:p>
      <w:pPr>
        <w:spacing w:after="160"/>
      </w:pPr>
      <w:r>
        <w:rPr>
          <w:sz w:val="21"/>
          <w:szCs w:val="21"/>
        </w:rPr>
        <w:t xml:space="preserve">No dia 10, a Jéssica recebeu a orientação para analisar o padrão da planilha e realizar as atualizações necessárias, principalmente em relação aos colaboradores e demais informações cadastrais.</w:t>
      </w:r>
    </w:p>
    <w:p>
      <w:pPr>
        <w:spacing w:after="160"/>
      </w:pPr>
      <w:r>
        <w:rPr>
          <w:sz w:val="21"/>
          <w:szCs w:val="21"/>
        </w:rPr>
        <w:t xml:space="preserve">Durante esse período, também foi realizado: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Levantamento das informações que o sistema deverá apresentar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Identificação das informações necessárias sobre colaboradores específicos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Levantamento de informações relacionadas aos hubs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Cobrança dos dados que ainda precisam ser atualizados</w:t>
      </w:r>
    </w:p>
    <w:p>
      <w:pPr>
        <w:spacing w:after="160"/>
      </w:pPr>
      <w:r>
        <w:rPr>
          <w:sz w:val="21"/>
          <w:szCs w:val="21"/>
        </w:rPr>
        <w:t xml:space="preserve">No momento, algumas informações não puderam ser repassadas ou implementadas porque a base ainda não está devidamente atualizada. Após a atualização da planilha, será possível dar continuidade à utilização e evolução do sistema.</w:t>
      </w:r>
    </w:p>
    <w:p>
      <w:pPr>
        <w:spacing w:after="300" w:before="120"/>
        <w:jc w:val="center"/>
      </w:pPr>
      <w:r>
        <w:drawing>
          <wp:inline distT="0" distB="0" distL="0" distR="0">
            <wp:extent cx="573405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1.4. Sistema de chamados: SETI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Concluído</w:t>
      </w:r>
    </w:p>
    <w:p>
      <w:pPr>
        <w:spacing w:after="160"/>
      </w:pPr>
      <w:r>
        <w:rPr>
          <w:i/>
          <w:iCs/>
          <w:color w:val="1155CC"/>
          <w:sz w:val="19"/>
          <w:szCs w:val="19"/>
        </w:rPr>
        <w:t xml:space="preserve">https://chamados-fs.vercel.app/</w:t>
      </w:r>
    </w:p>
    <w:p>
      <w:pPr>
        <w:spacing w:after="160"/>
      </w:pPr>
      <w:r>
        <w:rPr>
          <w:sz w:val="21"/>
          <w:szCs w:val="21"/>
        </w:rPr>
        <w:t xml:space="preserve">Sistema de chamados desenvolvido para centralizar e controlar as demandas relacionadas ao setor SETI.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Objetivo</w:t>
      </w:r>
    </w:p>
    <w:p>
      <w:pPr>
        <w:spacing w:after="160"/>
      </w:pPr>
      <w:r>
        <w:rPr>
          <w:sz w:val="21"/>
          <w:szCs w:val="21"/>
        </w:rPr>
        <w:t xml:space="preserve">Concentrar todas as solicitações em um único ambiente, proporcionando: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Maior organização das demandas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Centralização das informações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Histórico dos chamados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Maior controle sobre prazos e responsáveis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Padronização das solicitações</w:t>
      </w:r>
    </w:p>
    <w:p>
      <w:pPr>
        <w:spacing w:after="160"/>
      </w:pPr>
      <w:r>
        <w:rPr>
          <w:sz w:val="21"/>
          <w:szCs w:val="21"/>
        </w:rPr>
        <w:t xml:space="preserve">Todas as solicitações seguem um padrão de preenchimento para garantir que as informações necessárias sejam apresentadas desde a abertura do chamado. Assim que um novo chamado é aberto, a equipe responsável é notificada por email.</w:t>
      </w:r>
    </w:p>
    <w:p>
      <w:pPr>
        <w:spacing w:after="160"/>
      </w:pPr>
      <w:r>
        <w:rPr>
          <w:sz w:val="21"/>
          <w:szCs w:val="21"/>
        </w:rPr>
        <w:t xml:space="preserve">O objetivo é reduzir a dispersão de solicitações e facilitar o acompanhamento de todas as demandas do setor.</w:t>
      </w:r>
    </w:p>
    <w:p>
      <w:pPr>
        <w:spacing w:after="300" w:before="120"/>
        <w:jc w:val="center"/>
      </w:pPr>
      <w:r>
        <w:drawing>
          <wp:inline distT="0" distB="0" distL="0" distR="0">
            <wp:extent cx="573405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1.5. Ferramentas de análise para o time de CS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Concluído (com módulos ainda em evolução)</w:t>
      </w:r>
    </w:p>
    <w:p>
      <w:pPr>
        <w:spacing w:after="160"/>
      </w:pPr>
      <w:r>
        <w:rPr>
          <w:sz w:val="21"/>
          <w:szCs w:val="21"/>
        </w:rPr>
        <w:t xml:space="preserve">Foram desenvolvidas, e seguem em evolução, ferramentas voltadas à melhoria da atuação do time de CS, com foco em análise, identificação de oportunidades e tomada de decisão.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Análise de anúncios</w:t>
      </w:r>
    </w:p>
    <w:p>
      <w:pPr>
        <w:spacing w:after="160"/>
      </w:pPr>
      <w:r>
        <w:rPr>
          <w:sz w:val="21"/>
          <w:szCs w:val="21"/>
        </w:rPr>
        <w:t xml:space="preserve">Extensão criada para analisar anúncios e identificar: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Pontos fortes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Principais pontos de melhoria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Possíveis fatores que podem estar dificultando as vendas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Oportunidades de otimização do anúncio</w:t>
      </w:r>
    </w:p>
    <w:p>
      <w:pPr>
        <w:spacing w:after="160"/>
      </w:pPr>
      <w:r>
        <w:rPr>
          <w:sz w:val="21"/>
          <w:szCs w:val="21"/>
        </w:rPr>
        <w:t xml:space="preserve">A ferramenta busca facilitar o diagnóstico dos anúncios e tornar a análise mais rápida e objetiva para o time.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Análise de concorrentes</w:t>
      </w:r>
    </w:p>
    <w:p>
      <w:pPr>
        <w:spacing w:after="160"/>
      </w:pPr>
      <w:r>
        <w:rPr>
          <w:sz w:val="21"/>
          <w:szCs w:val="21"/>
        </w:rPr>
        <w:t xml:space="preserve">Sistema em desenvolvimento para análise de concorrentes, permitindo comparações por nicho, produto, faixa de preço, posicionamento e outros indicadores relevantes. O objetivo é facilitar a identificação de oportunidades e entender como os concorrentes estão posicionados no mercado.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Geração e análise de imagens para anúncios</w:t>
      </w:r>
    </w:p>
    <w:p>
      <w:pPr>
        <w:spacing w:after="160"/>
      </w:pPr>
      <w:r>
        <w:rPr>
          <w:sz w:val="21"/>
          <w:szCs w:val="21"/>
        </w:rPr>
        <w:t xml:space="preserve">Sistema capaz de analisar um anúncio e gerar um prompt específico para criação da imagem do produto. O prompt pode ser utilizado no ChatGPT ou no Gemini para gerar uma nova imagem seguindo as especificações identificadas. Caso o anúncio ainda não possua uma imagem adequada, também é possível enviar uma imagem de referência.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Curva ABC</w:t>
      </w:r>
    </w:p>
    <w:p>
      <w:pPr>
        <w:spacing w:after="160"/>
      </w:pPr>
      <w:r>
        <w:rPr>
          <w:sz w:val="21"/>
          <w:szCs w:val="21"/>
        </w:rPr>
        <w:t xml:space="preserve">Ferramenta em desenvolvimento para análise da Curva ABC, permitindo identificar quais produtos possuem maior relevância dentro do faturamento e da operação, apoiando decisões relacionadas a estoque, vendas e estratégia comercial.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Análise financeira</w:t>
      </w:r>
    </w:p>
    <w:p>
      <w:pPr>
        <w:spacing w:after="160"/>
      </w:pPr>
      <w:r>
        <w:rPr>
          <w:sz w:val="21"/>
          <w:szCs w:val="21"/>
        </w:rPr>
        <w:t xml:space="preserve">Análise desenvolvida para identificar oportunidades de melhoria e apoiar uma operação financeiramente mais saudável. O funcionamento consiste no envio do CSV do relatório financeiro baixado do Mercado Livre, a partir do qual o sistema apresenta: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Indicadores financeiros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Pontos de atenção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Possíveis problemas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Oportunidades de melhoria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Insights para tomada de decisão</w:t>
      </w:r>
    </w:p>
    <w:p>
      <w:pPr>
        <w:spacing w:after="300" w:before="120"/>
        <w:jc w:val="center"/>
      </w:pPr>
      <w:r>
        <w:drawing>
          <wp:inline distT="0" distB="0" distL="0" distR="0">
            <wp:extent cx="4924425" cy="777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drawing>
          <wp:inline distT="0" distB="0" distL="0" distR="0">
            <wp:extent cx="5334000" cy="615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drawing>
          <wp:inline distT="0" distB="0" distL="0" distR="0">
            <wp:extent cx="57340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1.6. Relatórios semanais Pipedrive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Concluído</w:t>
      </w:r>
    </w:p>
    <w:p>
      <w:pPr>
        <w:spacing w:after="160"/>
      </w:pPr>
      <w:r>
        <w:rPr>
          <w:sz w:val="21"/>
          <w:szCs w:val="21"/>
        </w:rPr>
        <w:t xml:space="preserve">Envio semanal de relatórios do Pipedrive, às 10h, com o objetivo de acompanhar de forma mais detalhada o desempenho dos leads e do time de CS. O relatório apresenta: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Todos os leads recebidos durante a semana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 etiqueta ou origem gera mais leads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 CS realiza mais atendimentos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 CS agenda mais reuniões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Quantidade de reuniões de Raio 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Reuniões relacionadas a anúncios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Follows realizados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Taxa de cancelamento por 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realiza mais contatos, mesmo sem necessariamente agendar uma reunião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Objetivo do acompanhamento</w:t>
      </w:r>
    </w:p>
    <w:p>
      <w:pPr>
        <w:spacing w:after="160"/>
      </w:pPr>
      <w:r>
        <w:rPr>
          <w:sz w:val="21"/>
          <w:szCs w:val="21"/>
        </w:rPr>
        <w:t xml:space="preserve">A intenção é utilizar esses dados para realizar follows one on one, permitindo trabalhar cada pessoa de maneira mais personalizada. Com os indicadores, será possível identificar comportamentos, dificuldades e oportunidades individuais, possibilitando uma atuação mais direcionada com cada membro do time.</w:t>
      </w:r>
    </w:p>
    <w:p>
      <w:pPr>
        <w:spacing w:after="160"/>
      </w:pPr>
      <w:r>
        <w:rPr>
          <w:sz w:val="21"/>
          <w:szCs w:val="21"/>
        </w:rPr>
        <w:t xml:space="preserve">Dessa forma, o relatório deixa de ser apenas um acompanhamento de números e passa a funcionar como uma ferramenta de gestão e desenvolvimento individual.</w:t>
      </w:r>
    </w:p>
    <w:p>
      <w:pPr>
        <w:spacing w:after="300" w:before="120"/>
        <w:jc w:val="center"/>
      </w:pPr>
      <w:r>
        <w:drawing>
          <wp:inline distT="0" distB="0" distL="0" distR="0">
            <wp:extent cx="57340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1.7. Etiquetas Pipedrive: SETI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Concluído</w:t>
      </w:r>
    </w:p>
    <w:p>
      <w:pPr>
        <w:spacing w:after="160"/>
      </w:pPr>
      <w:r>
        <w:rPr>
          <w:sz w:val="21"/>
          <w:szCs w:val="21"/>
        </w:rPr>
        <w:t xml:space="preserve">Sistema de disparos que, após a mensagem realizada, aplica automaticamente uma etiqueta indicando qual pessoa é responsável por atender aquele cliente.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Objetivo</w:t>
      </w:r>
    </w:p>
    <w:p>
      <w:pPr>
        <w:spacing w:after="160"/>
      </w:pPr>
      <w:r>
        <w:rPr>
          <w:sz w:val="21"/>
          <w:szCs w:val="21"/>
        </w:rPr>
        <w:t xml:space="preserve">Identificação mais fácil de cada lead e do seu responsável: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Etiqueta Lia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Etiqueta Maria Clara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Etiqueta Camurça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Etiqueta Kesse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Etiqueta Eduardo</w:t>
      </w:r>
    </w:p>
    <w:p>
      <w:pPr>
        <w:spacing w:after="300" w:before="120"/>
        <w:jc w:val="center"/>
      </w:pPr>
      <w:r>
        <w:drawing>
          <wp:inline distT="0" distB="0" distL="0" distR="0">
            <wp:extent cx="6096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1.8. Portal Vylo Hub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757575"/>
          <w:sz w:val="20"/>
          <w:szCs w:val="20"/>
        </w:rPr>
        <w:t xml:space="preserve">Em desenvolvimento, pausado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Plataforma de desenvolvimento, cultura e engajamento</w:t>
      </w:r>
    </w:p>
    <w:p>
      <w:pPr>
        <w:spacing w:after="160"/>
      </w:pPr>
      <w:r>
        <w:rPr>
          <w:sz w:val="21"/>
          <w:szCs w:val="21"/>
        </w:rPr>
        <w:t xml:space="preserve">Objetivo: centralizar treinamento, comunicação interna, reconhecimento e desenvolvimento profissional em um único ambiente, fortalecendo a cultura da Vylo e acelerando a performance dos colaboradores.</w:t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1.9. Planilha de precificação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Concluído, ainda não utilizado</w:t>
      </w:r>
    </w:p>
    <w:p>
      <w:pPr>
        <w:spacing w:after="160"/>
      </w:pPr>
      <w:r>
        <w:rPr>
          <w:sz w:val="21"/>
          <w:szCs w:val="21"/>
        </w:rPr>
        <w:t xml:space="preserve">O Leo solicitou uma tela para preenchimento mais rápido do valor que cada seller deseja receber por determinado produto, já que atualmente esse controle é feito por planilha e alterações não geram notificação.</w:t>
      </w:r>
    </w:p>
    <w:p>
      <w:pPr>
        <w:spacing w:after="160"/>
      </w:pPr>
      <w:r>
        <w:rPr>
          <w:sz w:val="21"/>
          <w:szCs w:val="21"/>
        </w:rPr>
        <w:t xml:space="preserve">O aplicativo web foi criado e aprovado pelo Leo. A aprovação do Daniel ainda está pendente de confirmação, o que impede o início da utilização.</w:t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1.10. Plataforma de webinar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Concluído</w:t>
      </w:r>
    </w:p>
    <w:p>
      <w:pPr>
        <w:spacing w:after="160"/>
      </w:pPr>
      <w:r>
        <w:rPr>
          <w:sz w:val="21"/>
          <w:szCs w:val="21"/>
        </w:rPr>
        <w:t xml:space="preserve">Ficou sob responsabilidade deste setor pesquisar, primeiramente, uma plataforma que não permitisse os integrantes falarem, exceto quando autorizado, e que não exibisse a quantidade total de participantes.</w:t>
      </w:r>
    </w:p>
    <w:p>
      <w:pPr>
        <w:spacing w:after="160"/>
      </w:pPr>
      <w:r>
        <w:rPr>
          <w:sz w:val="21"/>
          <w:szCs w:val="21"/>
        </w:rPr>
        <w:t xml:space="preserve">A plataforma escolhida foi a Zoho Meeting. Em seguida, também foi necessário buscar o engajamento para testar e apresentar a plataforma, já que inicialmente não houve adesão. A responsabilidade foi ampliada para 100 por cento do processo, incluindo testes, engajamento, treinamento e demais frentes relacionadas.</w:t>
      </w:r>
    </w:p>
    <w:p>
      <w:pPr>
        <w:spacing w:after="300" w:before="120"/>
        <w:jc w:val="center"/>
      </w:pPr>
      <w:r>
        <w:drawing>
          <wp:inline distT="0" distB="0" distL="0" distR="0">
            <wp:extent cx="573405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1.11. Tela de controle da campanha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C62828"/>
          <w:sz w:val="20"/>
          <w:szCs w:val="20"/>
        </w:rPr>
        <w:t xml:space="preserve">Pendente</w:t>
      </w:r>
    </w:p>
    <w:p>
      <w:pPr>
        <w:spacing w:after="160"/>
      </w:pPr>
      <w:r>
        <w:rPr>
          <w:sz w:val="21"/>
          <w:szCs w:val="21"/>
        </w:rPr>
        <w:t xml:space="preserve">Desenvolver uma tela de acompanhamento, nos moldes da Champions, para controle da meta comercial da Vylo.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40" w:before="480"/>
      </w:pPr>
      <w:r>
        <w:rPr>
          <w:b/>
          <w:bCs/>
          <w:color w:val="1F2A44"/>
        </w:rPr>
        <w:t xml:space="preserve">2. Dados</w:t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2.1. Automação interna de leads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Finalizado</w:t>
      </w:r>
    </w:p>
    <w:p>
      <w:pPr>
        <w:spacing w:after="160"/>
      </w:pPr>
      <w:r>
        <w:rPr>
          <w:sz w:val="21"/>
          <w:szCs w:val="21"/>
        </w:rPr>
        <w:t xml:space="preserve">Processo de automação interna concluído. Hoje, o lead indicado na ponta por um dos sistemas cai automaticamente no pipe para que a equipe conheça o estabelecimento e os dados, diagnostique e agende uma reunião comercial.</w:t>
      </w:r>
    </w:p>
    <w:p>
      <w:pPr>
        <w:spacing w:after="160"/>
      </w:pPr>
      <w:r>
        <w:rPr>
          <w:sz w:val="21"/>
          <w:szCs w:val="21"/>
        </w:rPr>
        <w:t xml:space="preserve">Ao mesmo tempo em que o lead entra no pipe, uma mensagem é enviada automaticamente pelo WhatsApp por um dos agentes Vylo (Camurça, Kesse, Maria Clara, Lia Mara ou Eduardo), que passa a ser o responsável pelo sucesso daquele cliente.</w:t>
      </w:r>
    </w:p>
    <w:p>
      <w:pPr>
        <w:spacing w:after="300" w:before="120"/>
        <w:jc w:val="center"/>
      </w:pPr>
      <w:r>
        <w:drawing>
          <wp:inline distT="0" distB="0" distL="0" distR="0">
            <wp:extent cx="58102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drawing>
          <wp:inline distT="0" distB="0" distL="0" distR="0">
            <wp:extent cx="57721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8575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Fluxos de automação (n8n) e visão do pipe no Pipedrive</w:t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2.2. Cadastro de leads externos: Meli Vylo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Finalizado</w:t>
      </w:r>
    </w:p>
    <w:p>
      <w:pPr>
        <w:spacing w:after="160"/>
      </w:pPr>
      <w:r>
        <w:rPr>
          <w:sz w:val="21"/>
          <w:szCs w:val="21"/>
        </w:rPr>
        <w:t xml:space="preserve">Projeto de Marketing concluído para o cadastro de leads externos referente ao projeto Meli Vylo.</w:t>
      </w:r>
    </w:p>
    <w:p>
      <w:pPr>
        <w:spacing w:after="300" w:before="120"/>
        <w:jc w:val="center"/>
      </w:pPr>
      <w:r>
        <w:drawing>
          <wp:inline distT="0" distB="0" distL="0" distR="0">
            <wp:extent cx="2752725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4479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drawing>
          <wp:inline distT="0" distB="0" distL="0" distR="0">
            <wp:extent cx="26289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7813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Páginas de captação e formulário de indicação de leads</w:t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2.3. Visibilidade da esteira Mercado Livre e KPIs de Agentes Regionais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Finalizado</w:t>
      </w:r>
    </w:p>
    <w:p>
      <w:pPr>
        <w:spacing w:after="160"/>
      </w:pPr>
      <w:r>
        <w:rPr>
          <w:i/>
          <w:iCs/>
          <w:color w:val="1155CC"/>
          <w:sz w:val="19"/>
          <w:szCs w:val="19"/>
        </w:rPr>
        <w:t xml:space="preserve">https://app.powerbi.com/view?r=eyJrIjoiOWRiMzA2MjctZjVjMy00NTYxLTg2OTktYmM4NDZhNThiYmI0IiwidCI6IjNlZDU4NGFmLTQ1OTMtNDNlOS04MzIwLTg3Nzg4YTczMDkxYSJ9</w:t>
      </w:r>
    </w:p>
    <w:p>
      <w:pPr>
        <w:spacing w:after="160"/>
      </w:pPr>
      <w:r>
        <w:rPr>
          <w:sz w:val="21"/>
          <w:szCs w:val="21"/>
        </w:rPr>
        <w:t xml:space="preserve">Painel concluído para dar visibilidade interna à esteira do Mercado Livre e aos KPIs do projeto de Agentes Regionais Mercado Livre da Vylo.</w:t>
      </w:r>
    </w:p>
    <w:p>
      <w:pPr>
        <w:spacing w:after="300" w:before="120"/>
        <w:jc w:val="center"/>
      </w:pPr>
      <w:r>
        <w:drawing>
          <wp:inline distT="0" distB="0" distL="0" distR="0">
            <wp:extent cx="28670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600325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drawing>
          <wp:inline distT="0" distB="0" distL="0" distR="0">
            <wp:extent cx="28194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276225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Dashboard Mercado Livre: GMV, vendas, esteira e detalhamento por seller</w:t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2.4. Domínio de email e Google Workspace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2E7D32"/>
          <w:sz w:val="20"/>
          <w:szCs w:val="20"/>
        </w:rPr>
        <w:t xml:space="preserve">Finalizado</w:t>
      </w:r>
    </w:p>
    <w:p>
      <w:pPr>
        <w:spacing w:after="160"/>
      </w:pPr>
      <w:r>
        <w:rPr>
          <w:sz w:val="21"/>
          <w:szCs w:val="21"/>
        </w:rPr>
        <w:t xml:space="preserve">Concluídos todos os processos de domínio de email e endereçamento Google para a Vylo, entre outras configurações relacionadas.</w:t>
      </w:r>
    </w:p>
    <w:p>
      <w:pPr>
        <w:pStyle w:val="Heading2"/>
        <w:spacing w:after="120" w:before="360"/>
      </w:pPr>
      <w:r>
        <w:rPr>
          <w:b/>
          <w:bCs/>
          <w:color w:val="1F2A44"/>
        </w:rPr>
        <w:t xml:space="preserve">2.5. Repaginação do BI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C62828"/>
          <w:sz w:val="20"/>
          <w:szCs w:val="20"/>
        </w:rPr>
        <w:t xml:space="preserve">Pendente</w:t>
      </w:r>
    </w:p>
    <w:p>
      <w:pPr>
        <w:spacing w:after="160"/>
      </w:pPr>
      <w:r>
        <w:rPr>
          <w:sz w:val="21"/>
          <w:szCs w:val="21"/>
        </w:rPr>
        <w:t xml:space="preserve">Foram dados os primeiros passos referentes à arquitetura do projeto e à lógica de negócio, porém a parte de usabilidade e interface ainda não avançou.</w:t>
      </w:r>
    </w:p>
    <w:p>
      <w:pPr>
        <w:spacing w:after="160"/>
      </w:pPr>
      <w:r>
        <w:rPr>
          <w:sz w:val="21"/>
          <w:szCs w:val="21"/>
        </w:rPr>
        <w:t xml:space="preserve">O planejamento inicial previa a entrega antes do momento atual. As férias do Aldenir, que não estavam previstas, somadas às férias deste responsável logo em seguida, contribuíram para o atraso. A partir de agora, a atenção será voltada integralmente a este projeto, que é a única pendência em aberto no momento. As demais entregas seguem em fase de melhoria, suporte e manutenção.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22401393eee95f9efeae601d534e3bb62c8d22.png"/><Relationship Id="rId8" Type="http://schemas.openxmlformats.org/officeDocument/2006/relationships/image" Target="media/593b484f64d50471121ec927e6072146bfc99757.png"/><Relationship Id="rId9" Type="http://schemas.openxmlformats.org/officeDocument/2006/relationships/image" Target="media/2a28cfc4d4870475b2dd0526eb9b7f0fdbe4b562.png"/><Relationship Id="rId10" Type="http://schemas.openxmlformats.org/officeDocument/2006/relationships/image" Target="media/a22c809ff028635937ee761eea81f39da8717553.png"/><Relationship Id="rId11" Type="http://schemas.openxmlformats.org/officeDocument/2006/relationships/image" Target="media/77c966ad2d7e61291b46863e3076f60926dc5e14.png"/><Relationship Id="rId12" Type="http://schemas.openxmlformats.org/officeDocument/2006/relationships/image" Target="media/53cd749b947000407e7629987b0fec09b7fd4e41.png"/><Relationship Id="rId13" Type="http://schemas.openxmlformats.org/officeDocument/2006/relationships/image" Target="media/203e5462333681a3d837623fbd953189131ecc48.png"/><Relationship Id="rId14" Type="http://schemas.openxmlformats.org/officeDocument/2006/relationships/image" Target="media/7e6d74ddb1ae4f29476945c308acbcd10fc6451e.png"/><Relationship Id="rId15" Type="http://schemas.openxmlformats.org/officeDocument/2006/relationships/image" Target="media/dc91a5630d510a5214a17bf5d94d6efefba4df87.png"/><Relationship Id="rId16" Type="http://schemas.openxmlformats.org/officeDocument/2006/relationships/image" Target="media/d10ecfdd2742b562b130329a8f0b3e9d65ee6555.png"/><Relationship Id="rId17" Type="http://schemas.openxmlformats.org/officeDocument/2006/relationships/image" Target="media/d13fd05c5f939951e5ce24dca27a4a19e54cd82b.png"/><Relationship Id="rId18" Type="http://schemas.openxmlformats.org/officeDocument/2006/relationships/image" Target="media/225195e4d552dba9d684211691a42f95e4299cd8.png"/><Relationship Id="rId19" Type="http://schemas.openxmlformats.org/officeDocument/2006/relationships/image" Target="media/0442f047d30372cdfc55e1c7b728523c204f5c16.png"/><Relationship Id="rId20" Type="http://schemas.openxmlformats.org/officeDocument/2006/relationships/image" Target="media/cee8b99f60959d2acb59c1dfaaf48571549a658d.png"/><Relationship Id="rId21" Type="http://schemas.openxmlformats.org/officeDocument/2006/relationships/image" Target="media/12c3ad95934479241de03b579504f7491a2ce541.png"/><Relationship Id="rId22" Type="http://schemas.openxmlformats.org/officeDocument/2006/relationships/image" Target="media/2e9280b3203b1230e7026e997d5bac14ae4e5d3b.png"/><Relationship Id="rId23" Type="http://schemas.openxmlformats.org/officeDocument/2006/relationships/image" Target="media/528c97775556ac514539c15e8b9268ef15820c05.png"/><Relationship Id="rId24" Type="http://schemas.openxmlformats.org/officeDocument/2006/relationships/image" Target="media/b06bea0a7ffcb04c34b4e4fafdaa86fdec4c9b8e.png"/><Relationship Id="rId25" Type="http://schemas.openxmlformats.org/officeDocument/2006/relationships/image" Target="media/4778d0fc498457bc4aef47b1222adbb977ebbc70.png"/><Relationship Id="rId26" Type="http://schemas.openxmlformats.org/officeDocument/2006/relationships/image" Target="media/0368250160b4b3820bc98426e1c0c6e03619eeb0.png"/><Relationship Id="rId27" Type="http://schemas.openxmlformats.org/officeDocument/2006/relationships/image" Target="media/787255c3824afb08ed67c31a6db40d66aa5b70ec.png"/><Relationship Id="rId28" Type="http://schemas.openxmlformats.org/officeDocument/2006/relationships/image" Target="media/73e381feb8ea7b71cd961495712cb351cdec2081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2026-08-10T18:05:21.383Z</dcterms:created>
  <dcterms:modified xsi:type="dcterms:W3CDTF">2026-08-10T18:05:21.391Z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