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170.0" w:type="dxa"/>
        <w:jc w:val="left"/>
        <w:tblInd w:w="0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695"/>
        <w:gridCol w:w="2370"/>
        <w:gridCol w:w="105"/>
        <w:tblGridChange w:id="0">
          <w:tblGrid>
            <w:gridCol w:w="7695"/>
            <w:gridCol w:w="2370"/>
            <w:gridCol w:w="105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</w:tcBorders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jc w:val="center"/>
                  <w:rPr>
                    <w:rFonts w:ascii="Calibri" w:cs="Calibri" w:eastAsia="Calibri" w:hAnsi="Calibri"/>
                    <w:sz w:val="36"/>
                    <w:szCs w:val="3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mallCaps w:val="1"/>
                    <w:sz w:val="36"/>
                    <w:szCs w:val="36"/>
                    <w:rtl w:val="0"/>
                  </w:rPr>
                  <w:t xml:space="preserve">Pedro Pachuca Rodriguez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gridSpan w:val="3"/>
            <w:tcBorders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tabs>
                    <w:tab w:val="left" w:pos="-216"/>
                    <w:tab w:val="left" w:pos="134"/>
                    <w:tab w:val="center" w:pos="4932"/>
                  </w:tabs>
                  <w:ind w:left="-198" w:right="-108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1"/>
                    <w:szCs w:val="21"/>
                    <w:rtl w:val="0"/>
                  </w:rPr>
                  <w:t xml:space="preserve">  (408) 826-1243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mallCaps w:val="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Symbol" w:cs="Symbol" w:eastAsia="Symbol" w:hAnsi="Symbol"/>
                    <w:sz w:val="28"/>
                    <w:szCs w:val="28"/>
                    <w:rtl w:val="0"/>
                  </w:rPr>
                  <w:t xml:space="preserve">∙</w:t>
                </w:r>
                <w:r w:rsidDel="00000000" w:rsidR="00000000" w:rsidRPr="00000000">
                  <w:rPr>
                    <w:rFonts w:ascii="Calibri" w:cs="Calibri" w:eastAsia="Calibri" w:hAnsi="Calibri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21"/>
                    <w:szCs w:val="21"/>
                    <w:rtl w:val="0"/>
                  </w:rPr>
                  <w:t xml:space="preserve">pedropachuca@berkeley.edu</w:t>
                </w:r>
                <w:r w:rsidDel="00000000" w:rsidR="00000000" w:rsidRPr="00000000">
                  <w:rPr>
                    <w:rFonts w:ascii="Calibri" w:cs="Calibri" w:eastAsia="Calibri" w:hAnsi="Calibri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Symbol" w:cs="Symbol" w:eastAsia="Symbol" w:hAnsi="Symbol"/>
                    <w:sz w:val="28"/>
                    <w:szCs w:val="28"/>
                    <w:rtl w:val="0"/>
                  </w:rPr>
                  <w:t xml:space="preserve">∙</w:t>
                </w:r>
                <w:r w:rsidDel="00000000" w:rsidR="00000000" w:rsidRPr="00000000">
                  <w:rPr>
                    <w:rFonts w:ascii="Calibri" w:cs="Calibri" w:eastAsia="Calibri" w:hAnsi="Calibri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pedropachuca.com</w:t>
                </w:r>
                <w:r w:rsidDel="00000000" w:rsidR="00000000" w:rsidRPr="00000000">
                  <w:rPr>
                    <w:rFonts w:ascii="Calibri" w:cs="Calibri" w:eastAsia="Calibri" w:hAnsi="Calibri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Symbol" w:cs="Symbol" w:eastAsia="Symbol" w:hAnsi="Symbol"/>
                    <w:sz w:val="28"/>
                    <w:szCs w:val="28"/>
                    <w:rtl w:val="0"/>
                  </w:rPr>
                  <w:t xml:space="preserve">∙</w:t>
                </w:r>
                <w:r w:rsidDel="00000000" w:rsidR="00000000" w:rsidRPr="00000000">
                  <w:rPr>
                    <w:rFonts w:ascii="Calibri" w:cs="Calibri" w:eastAsia="Calibri" w:hAnsi="Calibri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linkedin.com/in/pedropachuca/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3"/>
            <w:tcBorders>
              <w:top w:color="000000" w:space="0" w:sz="8" w:val="single"/>
              <w:left w:color="ffffff" w:space="0" w:sz="4" w:val="single"/>
              <w:bottom w:color="000000" w:space="0" w:sz="12" w:val="single"/>
            </w:tcBorders>
            <w:tcMar>
              <w:left w:w="108.0" w:type="dxa"/>
              <w:right w:w="108.0" w:type="dxa"/>
            </w:tcMar>
            <w:vAlign w:val="bottom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tabs>
                    <w:tab w:val="left" w:pos="-216"/>
                    <w:tab w:val="left" w:pos="134"/>
                    <w:tab w:val="center" w:pos="4932"/>
                  </w:tabs>
                  <w:ind w:left="-198" w:right="-108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EDUCATION  &amp; COURSEWORK</w:t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12" w:val="single"/>
            </w:tcBorders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UC Berkeley - Management, Entrepreneurship, &amp; Technology Program</w:t>
                </w:r>
              </w:p>
            </w:sdtContent>
          </w:sdt>
        </w:tc>
        <w:tc>
          <w:tcPr>
            <w:gridSpan w:val="2"/>
            <w:tcBorders>
              <w:top w:color="000000" w:space="0" w:sz="12" w:val="single"/>
            </w:tcBorders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right"/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Expected June 2023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ind w:right="288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Dual Degree: B.S. Electrical Engineering &amp; Computer Science/B.S. Business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ind w:right="288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Relevant Coursework: CS61A, EE16A, Econ1, CIS50</w:t>
                </w:r>
              </w:p>
            </w:sdtContent>
          </w:sdt>
        </w:tc>
      </w:tr>
      <w:tr>
        <w:trPr>
          <w:trHeight w:val="260" w:hRule="atLeast"/>
        </w:trPr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ind w:right="288"/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Amador Valley High School, </w:t>
                </w:r>
                <w:r w:rsidDel="00000000" w:rsidR="00000000" w:rsidRPr="00000000">
                  <w:rPr>
                    <w:rFonts w:ascii="Calibri" w:cs="Calibri" w:eastAsia="Calibri" w:hAnsi="Calibri"/>
                    <w:sz w:val="21"/>
                    <w:szCs w:val="21"/>
                    <w:rtl w:val="0"/>
                  </w:rPr>
                  <w:t xml:space="preserve">Pleasanton, CA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jc w:val="right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2015-2019</w:t>
                </w:r>
              </w:p>
            </w:sdtContent>
          </w:sdt>
        </w:tc>
      </w:tr>
      <w:tr>
        <w:trPr>
          <w:trHeight w:val="440" w:hRule="atLeast"/>
        </w:trPr>
        <w:tc>
          <w:tcPr>
            <w:gridSpan w:val="3"/>
            <w:tcBorders>
              <w:bottom w:color="ffffff" w:space="0" w:sz="4" w:val="single"/>
            </w:tcBorders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National Hispanic Scholar</w:t>
                </w: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, National AP Scholar, and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Jose Maria Amador Award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Computer Science Club President; FBLA VP; ACE Coding Branch Director</w:t>
                </w: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; AVBotz Software Engineer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/5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on 12 AP Exams; 36/</w:t>
                </w: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6 ACT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Las Positas College, </w:t>
                </w:r>
                <w:r w:rsidDel="00000000" w:rsidR="00000000" w:rsidRPr="00000000">
                  <w:rPr>
                    <w:rFonts w:ascii="Calibri" w:cs="Calibri" w:eastAsia="Calibri" w:hAnsi="Calibri"/>
                    <w:sz w:val="21"/>
                    <w:szCs w:val="21"/>
                    <w:rtl w:val="0"/>
                  </w:rPr>
                  <w:t xml:space="preserve">Livermore, CA     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right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2017-2019</w:t>
                </w:r>
              </w:p>
            </w:sdtContent>
          </w:sdt>
        </w:tc>
      </w:tr>
      <w:tr>
        <w:trPr>
          <w:trHeight w:val="560" w:hRule="atLeast"/>
        </w:trPr>
        <w:tc>
          <w:tcPr>
            <w:gridSpan w:val="3"/>
            <w:tcBorders>
              <w:top w:color="ffffff" w:space="0" w:sz="4" w:val="single"/>
              <w:bottom w:color="000000" w:space="0" w:sz="8" w:val="single"/>
            </w:tcBorders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numPr>
                    <w:ilvl w:val="0"/>
                    <w:numId w:val="1"/>
                  </w:numPr>
                  <w:ind w:left="288" w:hanging="27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4.0 GPA 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numPr>
                    <w:ilvl w:val="0"/>
                    <w:numId w:val="1"/>
                  </w:numPr>
                  <w:ind w:left="288" w:hanging="27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Computer Information Systems, Multivariable Calculus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gridSpan w:val="3"/>
            <w:tcBorders>
              <w:top w:color="000000" w:space="0" w:sz="8" w:val="single"/>
              <w:bottom w:color="000000" w:space="0" w:sz="12" w:val="single"/>
            </w:tcBorders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Calibri" w:cs="Calibri" w:eastAsia="Calibri" w:hAnsi="Calibri"/>
                    <w:b w:val="1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RELATED EXPERIENCE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tcBorders>
              <w:top w:color="000000" w:space="0" w:sz="12" w:val="single"/>
            </w:tcBorders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Fireflies.ai, </w:t>
                </w:r>
                <w:r w:rsidDel="00000000" w:rsidR="00000000" w:rsidRPr="00000000">
                  <w:rPr>
                    <w:rFonts w:ascii="Calibri" w:cs="Calibri" w:eastAsia="Calibri" w:hAnsi="Calibri"/>
                    <w:sz w:val="21"/>
                    <w:szCs w:val="21"/>
                    <w:rtl w:val="0"/>
                  </w:rPr>
                  <w:t xml:space="preserve">Livermore, CA     </w:t>
                </w:r>
              </w:p>
            </w:sdtContent>
          </w:sdt>
        </w:tc>
        <w:tc>
          <w:tcPr>
            <w:gridSpan w:val="2"/>
            <w:tcBorders>
              <w:top w:color="000000" w:space="0" w:sz="6" w:val="single"/>
            </w:tcBorders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right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Feb 2019 - May 2019</w:t>
                </w:r>
              </w:p>
            </w:sdtContent>
          </w:sdt>
        </w:tc>
      </w:tr>
      <w:tr>
        <w:trPr>
          <w:trHeight w:val="1020" w:hRule="atLeast"/>
        </w:trPr>
        <w:tc>
          <w:tcPr>
            <w:gridSpan w:val="3"/>
            <w:tcBorders>
              <w:top w:color="ffffff" w:space="0" w:sz="4" w:val="single"/>
            </w:tcBorders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1"/>
                    <w:szCs w:val="21"/>
                    <w:rtl w:val="0"/>
                  </w:rPr>
                  <w:t xml:space="preserve">Integrated conversation tracking and searching software for meetings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ind w:right="288"/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  <w:rtl w:val="0"/>
                  </w:rPr>
                  <w:t xml:space="preserve">Security Architect Intern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Primary Author of the Fireflies.ai Information Security Policy 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Authored Security Policies for our customers including IBM, Microsoft, AT&amp;T, SAP, and Samsung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Las Positas College, 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Livermore, 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jc w:val="right"/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 Jun 2018 – Jun 2019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3"/>
            <w:tcBorders>
              <w:bottom w:color="ffffff" w:space="0" w:sz="4" w:val="single"/>
            </w:tcBorders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ind w:right="288"/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  <w:rtl w:val="0"/>
                  </w:rPr>
                  <w:t xml:space="preserve">Secondary Instructor</w:t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Independently Contracted to teach Computer Security and Digital Forensics to high school and undergraduate students</w:t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Taught over 200 undergraduates and high school students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Fulcra, 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Pleasanton, 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right"/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 Jan 2018 – Present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0" w:hRule="atLeast"/>
        </w:trPr>
        <w:tc>
          <w:tcPr>
            <w:gridSpan w:val="3"/>
            <w:tcBorders>
              <w:top w:color="ffffff" w:space="0" w:sz="4" w:val="single"/>
              <w:bottom w:color="000000" w:space="0" w:sz="4" w:val="single"/>
            </w:tcBorders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1"/>
                    <w:szCs w:val="21"/>
                    <w:rtl w:val="0"/>
                  </w:rPr>
                  <w:t xml:space="preserve">Microblogging service for mentally-ill to foster long term relationships leading to on-app professional help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ind w:right="288"/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  <w:rtl w:val="0"/>
                  </w:rPr>
                  <w:t xml:space="preserve">Co-Founder and Head of Systems</w:t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numPr>
                    <w:ilvl w:val="0"/>
                    <w:numId w:val="1"/>
                  </w:numPr>
                  <w:ind w:left="288" w:hanging="27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Presented to the 116th Congress and Sponsors on Capitol Hill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0" w:hRule="atLeast"/>
        </w:trPr>
        <w:tc>
          <w:tcPr>
            <w:gridSpan w:val="3"/>
            <w:tcBorders>
              <w:top w:color="000000" w:space="0" w:sz="4" w:val="single"/>
              <w:bottom w:color="000000" w:space="0" w:sz="12" w:val="single"/>
            </w:tcBorders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center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LEADERSHIP &amp; ACTIVITIES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</w:tcBorders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right="288"/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Competitive Computer Science Club, 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Pleasanton, 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12" w:val="single"/>
            </w:tcBorders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right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Aug 2016 – Jun 2019</w:t>
                </w:r>
              </w:p>
            </w:sdtContent>
          </w:sdt>
        </w:tc>
      </w:tr>
      <w:tr>
        <w:trPr>
          <w:trHeight w:val="200" w:hRule="atLeast"/>
        </w:trPr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right="288"/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  <w:rtl w:val="0"/>
                  </w:rPr>
                  <w:t xml:space="preserve">President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right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gridSpan w:val="3"/>
            <w:tcBorders>
              <w:top w:color="ffffff" w:space="0" w:sz="4" w:val="single"/>
              <w:bottom w:color="ffffff" w:space="0" w:sz="4" w:val="single"/>
            </w:tcBorders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numPr>
                    <w:ilvl w:val="0"/>
                    <w:numId w:val="1"/>
                  </w:numPr>
                  <w:ind w:left="288" w:hanging="27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Directed ~50 Computer Enthusiasts in several competitions including USACO, CyberPatriots, FBLA, NCL, and CTFs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numPr>
                    <w:ilvl w:val="0"/>
                    <w:numId w:val="1"/>
                  </w:numPr>
                  <w:ind w:left="288" w:hanging="270"/>
                  <w:rPr>
                    <w:rFonts w:ascii="Calibri" w:cs="Calibri" w:eastAsia="Calibri" w:hAnsi="Calibri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Gained Local, State, National, and International Recognition in Computer Security and Algorithmic Programming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ind w:left="216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ACE Coding,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Pleasanton, CA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right"/>
                  <w:rPr>
                    <w:rFonts w:ascii="Calibri" w:cs="Calibri" w:eastAsia="Calibri" w:hAnsi="Calibri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1"/>
                    <w:szCs w:val="21"/>
                    <w:rtl w:val="0"/>
                  </w:rPr>
                  <w:t xml:space="preserve">Aug 2016 – Jun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1"/>
                    <w:szCs w:val="21"/>
                    <w:rtl w:val="0"/>
                  </w:rPr>
                  <w:t xml:space="preserve">Branch Director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right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Coordinated and Taught at a 300-person event with hackathons and workshops for 3 years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Taught over 4000 students from the Middle School to undergraduate level through ~100 lectures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gridSpan w:val="3"/>
            <w:tcBorders>
              <w:top w:color="000000" w:space="0" w:sz="4" w:val="single"/>
              <w:bottom w:color="000000" w:space="0" w:sz="12" w:val="single"/>
            </w:tcBorders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ind w:right="288"/>
                  <w:jc w:val="center"/>
                  <w:rPr>
                    <w:rFonts w:ascii="Calibri" w:cs="Calibri" w:eastAsia="Calibri" w:hAnsi="Calibri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SKILLS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12" w:val="single"/>
              <w:bottom w:color="000000" w:space="0" w:sz="4" w:val="single"/>
            </w:tcBorders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Proficient in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English, Spanish, French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u w:val="no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Proficient in Java, Shell, HTML/CSS, Python, C++, mySQL, and Swift; USACO Platinum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u w:val="no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Professionally experienced and internationally ranked in Computer Security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u w:val="no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Experienced teacher with over 1000 hours of active teaching and over 5000 students up to the undergraduate level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bottom w:color="000000" w:space="0" w:sz="12" w:val="single"/>
            </w:tcBorders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ind w:left="18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AWARDS &amp; ACHIEVEMENTS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12" w:val="single"/>
              <w:bottom w:color="ffffff" w:space="0" w:sz="4" w:val="single"/>
            </w:tcBorders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SAGE Global Entrepreneurship Competition Judge (August 2019)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HSF Scholar and Scholarship Recipient (July 2019)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Toshiba ExploraVision Honorable Mention (February 2019)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Coca-Cola Scholarship Semifinalist (January 2019)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u w:val="no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Congressional App Challenge winner for FL07 (December 2018)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Bronze Medal in Princeton Physics Explorer Competition (October 2018)</w:t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Top 80 worldwide in Computer Problem Solving and Top 1% worldwide in Computer Security (June 2018)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88" w:right="0" w:hanging="27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AUVSI RoboSub Collegiate Competition Semifinalist and published technical paper on RoboSub journal (August 2016)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Symbo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182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918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79182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E28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 w:val="1"/>
    <w:unhideWhenUsed w:val="1"/>
    <w:rsid w:val="00B73B58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B73B58"/>
    <w:rPr>
      <w:rFonts w:ascii="Segoe UI" w:cs="Segoe UI" w:eastAsia="Times New Roman" w:hAnsi="Segoe UI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B73B58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B73B5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B73B58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B73B5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B73B58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AOc1qsEQ9gCM6P3fGjloreCjmw==">AMUW2mXRfWF4gbeI49Sk3n7rQw9MTdV5Wl0PAUyEnjq5qY3y3N6/SXR82Qg8f3Z0GLq2MgoCUyn0fb7ul8Z0HAr1aPSF2ArXVHFs3KeTJPw1my1iNnf83Bs=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2018-06-27T21:39:00Z</dcterms:created>
  <dc:creator>Kay Dawson</dc:creator>
</cp:coreProperties>
</file>