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649069" cy="6490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069" cy="649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2"/>
          <w:szCs w:val="42"/>
          <w:rtl w:val="0"/>
        </w:rPr>
        <w:t xml:space="preserve">       </w:t>
      </w: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1069423" cy="6048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9423" cy="60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Universidade de A Coruña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Facultad de Informática de A Coruña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rtl w:val="0"/>
        </w:rPr>
        <w:t xml:space="preserve">Memoria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Contornos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Inmersivos, Interactivos e de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Entretemento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Autores: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Gabriel Alejandro Fernández Fernández (gabriel.fernandez1@udc.es)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Sergio Marcos Vázquez (sergio.marcosv@udc.es)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Pedro Pazos Curra (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pedro.pazos@udc.es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Miguel Juncal Paz (miguel.juncalp@udc.es)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Manuel Patiño Veiga (manuel.patino.veiga@udc.es)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Curso 2022-2023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pedro.pazos@udc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