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Mercury Gate Analytics Documentation</w:t>
      </w:r>
    </w:p>
    <w:p>
      <w:r>
        <w:t>Generated: June 2025</w:t>
      </w:r>
    </w:p>
    <w:p>
      <w:r>
        <w:t>Version: 1.0</w:t>
      </w:r>
    </w:p>
    <w:p/>
    <w:p>
      <w:pPr>
        <w:pStyle w:val="Heading1"/>
      </w:pPr>
      <w:r>
        <w:t>Overview</w:t>
      </w:r>
    </w:p>
    <w:p>
      <w:r>
        <w:br/>
        <w:t xml:space="preserve">    The Mercury Gate Analytics view (DM_SUPPLYCHAIN.TRANSPORTATION_REPORTING.MERCURY_GATE_ANALYTICS) is a comprehensive analytical dataset that combines all ENH Mercury Gate tables into one unified view for transportation analytics and reporting.</w:t>
        <w:br/>
        <w:t xml:space="preserve">    </w:t>
        <w:br/>
        <w:t xml:space="preserve">    This unified view provides a complete shipment lifecycle from creation to delivery, enabling users to focus on analysis rather than data wrangling by handling all complex joins and data type conversions automatically.</w:t>
        <w:br/>
        <w:t xml:space="preserve">    </w:t>
      </w:r>
    </w:p>
    <w:p>
      <w:pPr>
        <w:pStyle w:val="Heading2"/>
      </w:pPr>
      <w:r>
        <w:t>Key Benefits</w:t>
      </w:r>
    </w:p>
    <w:p>
      <w:pPr>
        <w:pStyle w:val="ListBullet"/>
      </w:pPr>
      <w:r>
        <w:t>Complete shipment lifecycle tracking from creation to delivery</w:t>
      </w:r>
    </w:p>
    <w:p>
      <w:pPr>
        <w:pStyle w:val="ListBullet"/>
      </w:pPr>
      <w:r>
        <w:t>Unified reference numbers (BOL, PRO, PO, SAP BOL, etc.)</w:t>
      </w:r>
    </w:p>
    <w:p>
      <w:pPr>
        <w:pStyle w:val="ListBullet"/>
      </w:pPr>
      <w:r>
        <w:t>Rate sensitivity flags including spot rate usage and overflows</w:t>
      </w:r>
    </w:p>
    <w:p>
      <w:pPr>
        <w:pStyle w:val="ListBullet"/>
      </w:pPr>
      <w:r>
        <w:t>Comprehensive geographic data with origin/destination coordinates</w:t>
      </w:r>
    </w:p>
    <w:p>
      <w:pPr>
        <w:pStyle w:val="ListBullet"/>
      </w:pPr>
      <w:r>
        <w:t>Detailed carrier information including SCAC, mode, and service levels</w:t>
      </w:r>
    </w:p>
    <w:p>
      <w:pPr>
        <w:pStyle w:val="ListBullet"/>
      </w:pPr>
      <w:r>
        <w:t>Pricing breakdowns for line haul, fuel, accessorials, discounts, and deficits</w:t>
      </w:r>
    </w:p>
    <w:p>
      <w:pPr>
        <w:pStyle w:val="ListBullet"/>
      </w:pPr>
      <w:r>
        <w:t>Pre-calculated KPIs including cost per mile metrics</w:t>
      </w:r>
    </w:p>
    <w:p>
      <w:pPr>
        <w:pStyle w:val="ListBullet"/>
      </w:pPr>
      <w:r>
        <w:t>EDI214 integration for late pickup and delivery reasons</w:t>
      </w:r>
    </w:p>
    <w:p>
      <w:pPr>
        <w:pStyle w:val="ListBullet"/>
      </w:pPr>
      <w:r>
        <w:t>Time-based partitioning for performance optimization and trending analysis</w:t>
      </w:r>
    </w:p>
    <w:p>
      <w:r>
        <w:br w:type="page"/>
      </w:r>
    </w:p>
    <w:p>
      <w:pPr>
        <w:pStyle w:val="Heading1"/>
      </w:pPr>
      <w:r>
        <w:t>Data Sources</w:t>
      </w:r>
    </w:p>
    <w:p>
      <w:r>
        <w:t>The Mercury Gate Analytics view combines data from the following source tables: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 Table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INTEGRATION.PUBLIC.CALENDAR</w:t>
            </w:r>
          </w:p>
        </w:tc>
        <w:tc>
          <w:tcPr>
            <w:tcW w:type="dxa" w:w="4320"/>
          </w:tcPr>
          <w:p>
            <w:r>
              <w:t>HD Fiscal Calendar data for date/period mapping</w:t>
            </w:r>
          </w:p>
        </w:tc>
      </w:tr>
      <w:tr>
        <w:tc>
          <w:tcPr>
            <w:tcW w:type="dxa" w:w="4320"/>
          </w:tcPr>
          <w:p>
            <w:r>
              <w:t>EDP.ENH_MERCURY_GATE.TRANSPORTATION_MASTER_BOL</w:t>
            </w:r>
          </w:p>
        </w:tc>
        <w:tc>
          <w:tcPr>
            <w:tcW w:type="dxa" w:w="4320"/>
          </w:tcPr>
          <w:p>
            <w:r>
              <w:t>Master Bill of Lading information</w:t>
            </w:r>
          </w:p>
        </w:tc>
      </w:tr>
      <w:tr>
        <w:tc>
          <w:tcPr>
            <w:tcW w:type="dxa" w:w="4320"/>
          </w:tcPr>
          <w:p>
            <w:r>
              <w:t>EDP.ENH_MERCURY_GATE.TRANSPORTATION_SHIPMENT</w:t>
            </w:r>
          </w:p>
        </w:tc>
        <w:tc>
          <w:tcPr>
            <w:tcW w:type="dxa" w:w="4320"/>
          </w:tcPr>
          <w:p>
            <w:r>
              <w:t>Shipment details and weight information</w:t>
            </w:r>
          </w:p>
        </w:tc>
      </w:tr>
      <w:tr>
        <w:tc>
          <w:tcPr>
            <w:tcW w:type="dxa" w:w="4320"/>
          </w:tcPr>
          <w:p>
            <w:r>
              <w:t>EDP.ENH_MERCURY_GATE.TRANSPORTATION_CARRIER</w:t>
            </w:r>
          </w:p>
        </w:tc>
        <w:tc>
          <w:tcPr>
            <w:tcW w:type="dxa" w:w="4320"/>
          </w:tcPr>
          <w:p>
            <w:r>
              <w:t>Carrier information and service details</w:t>
            </w:r>
          </w:p>
        </w:tc>
      </w:tr>
      <w:tr>
        <w:tc>
          <w:tcPr>
            <w:tcW w:type="dxa" w:w="4320"/>
          </w:tcPr>
          <w:p>
            <w:r>
              <w:t>EDP.ENH_MERCURY_GATE.TRANSPORTATION_ADDRESS</w:t>
            </w:r>
          </w:p>
        </w:tc>
        <w:tc>
          <w:tcPr>
            <w:tcW w:type="dxa" w:w="4320"/>
          </w:tcPr>
          <w:p>
            <w:r>
              <w:t>Origin and destination address data</w:t>
            </w:r>
          </w:p>
        </w:tc>
      </w:tr>
      <w:tr>
        <w:tc>
          <w:tcPr>
            <w:tcW w:type="dxa" w:w="4320"/>
          </w:tcPr>
          <w:p>
            <w:r>
              <w:t>EDP.ENH_MERCURY_GATE.TRANSPORTATION_PACKAGE</w:t>
            </w:r>
          </w:p>
        </w:tc>
        <w:tc>
          <w:tcPr>
            <w:tcW w:type="dxa" w:w="4320"/>
          </w:tcPr>
          <w:p>
            <w:r>
              <w:t>Package dimensions and weights</w:t>
            </w:r>
          </w:p>
        </w:tc>
      </w:tr>
      <w:tr>
        <w:tc>
          <w:tcPr>
            <w:tcW w:type="dxa" w:w="4320"/>
          </w:tcPr>
          <w:p>
            <w:r>
              <w:t>EDP.ENH_MERCURY_GATE.TRANSPORTATION_PRICESHEET</w:t>
            </w:r>
          </w:p>
        </w:tc>
        <w:tc>
          <w:tcPr>
            <w:tcW w:type="dxa" w:w="4320"/>
          </w:tcPr>
          <w:p>
            <w:r>
              <w:t>Pricing and invoice information</w:t>
            </w:r>
          </w:p>
        </w:tc>
      </w:tr>
      <w:tr>
        <w:tc>
          <w:tcPr>
            <w:tcW w:type="dxa" w:w="4320"/>
          </w:tcPr>
          <w:p>
            <w:r>
              <w:t>EDP.ENH_MERCURY_GATE.TRANSPORTATION_MASTER_BOL_REFERENCE_NUMBER</w:t>
            </w:r>
          </w:p>
        </w:tc>
        <w:tc>
          <w:tcPr>
            <w:tcW w:type="dxa" w:w="4320"/>
          </w:tcPr>
          <w:p>
            <w:r>
              <w:t>Reference numbers (BOL, PRO, PO, etc.)</w:t>
            </w:r>
          </w:p>
        </w:tc>
      </w:tr>
      <w:tr>
        <w:tc>
          <w:tcPr>
            <w:tcW w:type="dxa" w:w="4320"/>
          </w:tcPr>
          <w:p>
            <w:r>
              <w:t>EDP.ENH_MERCURY_GATE.TRANSPORTATION_ACTIVITY</w:t>
            </w:r>
          </w:p>
        </w:tc>
        <w:tc>
          <w:tcPr>
            <w:tcW w:type="dxa" w:w="4320"/>
          </w:tcPr>
          <w:p>
            <w:r>
              <w:t>Activity tracking and status updates</w:t>
            </w:r>
          </w:p>
        </w:tc>
      </w:tr>
      <w:tr>
        <w:tc>
          <w:tcPr>
            <w:tcW w:type="dxa" w:w="4320"/>
          </w:tcPr>
          <w:p>
            <w:r>
              <w:t>EDP.ENH_MERCURY_GATE.TRANSPORTATION_SHIPMENT_STATUS_DETAIL</w:t>
            </w:r>
          </w:p>
        </w:tc>
        <w:tc>
          <w:tcPr>
            <w:tcW w:type="dxa" w:w="4320"/>
          </w:tcPr>
          <w:p>
            <w:r>
              <w:t>Detailed shipment status and tracking</w:t>
            </w:r>
          </w:p>
        </w:tc>
      </w:tr>
      <w:tr>
        <w:tc>
          <w:tcPr>
            <w:tcW w:type="dxa" w:w="4320"/>
          </w:tcPr>
          <w:p>
            <w:r>
              <w:t>DM_SUPPLYCHAIN.TRANSPORTATION_REPORTING.DC_DIM_AL</w:t>
            </w:r>
          </w:p>
        </w:tc>
        <w:tc>
          <w:tcPr>
            <w:tcW w:type="dxa" w:w="4320"/>
          </w:tcPr>
          <w:p>
            <w:r>
              <w:t>Distribution center dimension data</w:t>
            </w:r>
          </w:p>
        </w:tc>
      </w:tr>
      <w:tr>
        <w:tc>
          <w:tcPr>
            <w:tcW w:type="dxa" w:w="4320"/>
          </w:tcPr>
          <w:p>
            <w:r>
              <w:t>DM_SUPPLYCHAIN.TRANSPORTATION_REPORTING.REGION</w:t>
            </w:r>
          </w:p>
        </w:tc>
        <w:tc>
          <w:tcPr>
            <w:tcW w:type="dxa" w:w="4320"/>
          </w:tcPr>
          <w:p>
            <w:r>
              <w:t>Regional and divisional assignments</w:t>
            </w:r>
          </w:p>
        </w:tc>
      </w:tr>
      <w:tr>
        <w:tc>
          <w:tcPr>
            <w:tcW w:type="dxa" w:w="4320"/>
          </w:tcPr>
          <w:p>
            <w:r>
              <w:t>DM_SUPPLYCHAIN.TRANSPORTATION_REPORTING.CC_CODES</w:t>
            </w:r>
          </w:p>
        </w:tc>
        <w:tc>
          <w:tcPr>
            <w:tcW w:type="dxa" w:w="4320"/>
          </w:tcPr>
          <w:p>
            <w:r>
              <w:t>Cost center codes</w:t>
            </w:r>
          </w:p>
        </w:tc>
      </w:tr>
      <w:tr>
        <w:tc>
          <w:tcPr>
            <w:tcW w:type="dxa" w:w="4320"/>
          </w:tcPr>
          <w:p>
            <w:r>
              <w:t>DM_SUPPLYCHAIN.TRANSPORTATION_REPORTING.VW_DISTINCT_FPA_INVOICES</w:t>
            </w:r>
          </w:p>
        </w:tc>
        <w:tc>
          <w:tcPr>
            <w:tcW w:type="dxa" w:w="4320"/>
          </w:tcPr>
          <w:p>
            <w:r>
              <w:t>GL account mapping</w:t>
            </w:r>
          </w:p>
        </w:tc>
      </w:tr>
    </w:tbl>
    <w:p>
      <w:r>
        <w:br w:type="page"/>
      </w:r>
    </w:p>
    <w:p>
      <w:pPr>
        <w:pStyle w:val="Heading1"/>
      </w:pPr>
      <w:r>
        <w:t>Key Features</w:t>
      </w:r>
    </w:p>
    <w:p>
      <w:pPr>
        <w:pStyle w:val="ListBullet"/>
      </w:pPr>
      <w:r/>
      <w:r>
        <w:rPr>
          <w:b/>
        </w:rPr>
        <w:t>Comprehensive Reference Management</w:t>
      </w:r>
      <w:r>
        <w:t>: Tracks all transportation reference numbers including BOL, PRO, PO, SAP BOL, Shipment Numbers, Order Numbers, and Load Numbers</w:t>
      </w:r>
    </w:p>
    <w:p>
      <w:pPr>
        <w:pStyle w:val="ListBullet"/>
      </w:pPr>
      <w:r/>
      <w:r>
        <w:rPr>
          <w:b/>
        </w:rPr>
        <w:t>Geographic Intelligence</w:t>
      </w:r>
      <w:r>
        <w:t>: Complete origin and destination information with latitude/longitude coordinates for mapping and distance calculations</w:t>
      </w:r>
    </w:p>
    <w:p>
      <w:pPr>
        <w:pStyle w:val="ListBullet"/>
      </w:pPr>
      <w:r/>
      <w:r>
        <w:rPr>
          <w:b/>
        </w:rPr>
        <w:t>Carrier Performance Tracking</w:t>
      </w:r>
      <w:r>
        <w:t>: Detailed carrier information including SCAC codes, modes, service levels, MC numbers, and DOT numbers</w:t>
      </w:r>
    </w:p>
    <w:p>
      <w:pPr>
        <w:pStyle w:val="ListBullet"/>
      </w:pPr>
      <w:r/>
      <w:r>
        <w:rPr>
          <w:b/>
        </w:rPr>
        <w:t>Financial Analytics</w:t>
      </w:r>
      <w:r>
        <w:t>: Complete pricing breakdowns with line haul, fuel, accessorial charges, discounts, and deficits</w:t>
      </w:r>
    </w:p>
    <w:p>
      <w:pPr>
        <w:pStyle w:val="ListBullet"/>
      </w:pPr>
      <w:r/>
      <w:r>
        <w:rPr>
          <w:b/>
        </w:rPr>
        <w:t>Spot Rate Intelligence</w:t>
      </w:r>
      <w:r>
        <w:t>: Flags for spot rate usage and overflow situations for rate management</w:t>
      </w:r>
    </w:p>
    <w:p>
      <w:pPr>
        <w:pStyle w:val="ListBullet"/>
      </w:pPr>
      <w:r/>
      <w:r>
        <w:rPr>
          <w:b/>
        </w:rPr>
        <w:t>Shipment Direction Logic</w:t>
      </w:r>
      <w:r>
        <w:t>: Automatic classification of shipment direction (IB, LH, STO) regardless of mode or ownership</w:t>
      </w:r>
    </w:p>
    <w:p>
      <w:pPr>
        <w:pStyle w:val="ListBullet"/>
      </w:pPr>
      <w:r/>
      <w:r>
        <w:rPr>
          <w:b/>
        </w:rPr>
        <w:t>Plant-to-Plant Tracking</w:t>
      </w:r>
      <w:r>
        <w:t>: Origin and destination plant IDs and business organization assignments</w:t>
      </w:r>
    </w:p>
    <w:p>
      <w:pPr>
        <w:pStyle w:val="ListBullet"/>
      </w:pPr>
      <w:r/>
      <w:r>
        <w:rPr>
          <w:b/>
        </w:rPr>
        <w:t>Regional Reporting</w:t>
      </w:r>
      <w:r>
        <w:t>: Regional and divisional assignments for geographic reporting</w:t>
      </w:r>
    </w:p>
    <w:p>
      <w:pPr>
        <w:pStyle w:val="ListBullet"/>
      </w:pPr>
      <w:r/>
      <w:r>
        <w:rPr>
          <w:b/>
        </w:rPr>
        <w:t>Yard-Pull Identification</w:t>
      </w:r>
      <w:r>
        <w:t>: Flags to identify yard-pull accessorial charges</w:t>
      </w:r>
    </w:p>
    <w:p>
      <w:pPr>
        <w:pStyle w:val="ListBullet"/>
      </w:pPr>
      <w:r/>
      <w:r>
        <w:rPr>
          <w:b/>
        </w:rPr>
        <w:t>Fiscal Calendar Integration</w:t>
      </w:r>
      <w:r>
        <w:t>: Links to HD Fiscal Calendar for period-based reporting</w:t>
      </w:r>
    </w:p>
    <w:p>
      <w:pPr>
        <w:pStyle w:val="ListBullet"/>
      </w:pPr>
      <w:r/>
      <w:r>
        <w:rPr>
          <w:b/>
        </w:rPr>
        <w:t>Transit Time Calculations</w:t>
      </w:r>
      <w:r>
        <w:t>: Calculated transit hours from actual shipped to delivery</w:t>
      </w:r>
    </w:p>
    <w:p>
      <w:pPr>
        <w:pStyle w:val="ListBullet"/>
      </w:pPr>
      <w:r/>
      <w:r>
        <w:rPr>
          <w:b/>
        </w:rPr>
        <w:t>Late Reason Tracking</w:t>
      </w:r>
      <w:r>
        <w:t>: EDI214 integration for pickup and delivery late reasons</w:t>
      </w:r>
    </w:p>
    <w:p>
      <w:pPr>
        <w:pStyle w:val="ListBullet"/>
      </w:pPr>
      <w:r/>
      <w:r>
        <w:rPr>
          <w:b/>
        </w:rPr>
        <w:t>Cost Center Mapping</w:t>
      </w:r>
      <w:r>
        <w:t>: Links to cost centers and GL accounts for financial reporting</w:t>
      </w:r>
    </w:p>
    <w:p>
      <w:r>
        <w:br w:type="page"/>
      </w:r>
    </w:p>
    <w:p>
      <w:pPr>
        <w:pStyle w:val="Heading1"/>
      </w:pPr>
      <w:r>
        <w:t>Main Output Columns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Category</w:t>
            </w:r>
          </w:p>
        </w:tc>
        <w:tc>
          <w:tcPr>
            <w:tcW w:type="dxa" w:w="2880"/>
          </w:tcPr>
          <w:p>
            <w:r>
              <w:t>Key Columns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Identifiers</w:t>
            </w:r>
          </w:p>
        </w:tc>
        <w:tc>
          <w:tcPr>
            <w:tcW w:type="dxa" w:w="2880"/>
          </w:tcPr>
          <w:p>
            <w:r>
              <w:t>MASTER_BOL_ID, SHIPMENT_ID</w:t>
            </w:r>
          </w:p>
        </w:tc>
        <w:tc>
          <w:tcPr>
            <w:tcW w:type="dxa" w:w="2880"/>
          </w:tcPr>
          <w:p>
            <w:r>
              <w:t>Primary keys for joining and identification</w:t>
            </w:r>
          </w:p>
        </w:tc>
      </w:tr>
      <w:tr>
        <w:tc>
          <w:tcPr>
            <w:tcW w:type="dxa" w:w="2880"/>
          </w:tcPr>
          <w:p>
            <w:r>
              <w:t>Reference Numbers</w:t>
            </w:r>
          </w:p>
        </w:tc>
        <w:tc>
          <w:tcPr>
            <w:tcW w:type="dxa" w:w="2880"/>
          </w:tcPr>
          <w:p>
            <w:r>
              <w:t>BOL_NUMBER, PRO_NUMBER, PO_NUMBER, SAP_BOL_NUMBER, SHIPMENT_NUMBER, ORDER_NUMBER, LOAD_NUMBER</w:t>
            </w:r>
          </w:p>
        </w:tc>
        <w:tc>
          <w:tcPr>
            <w:tcW w:type="dxa" w:w="2880"/>
          </w:tcPr>
          <w:p>
            <w:r>
              <w:t>All transportation reference numbers</w:t>
            </w:r>
          </w:p>
        </w:tc>
      </w:tr>
      <w:tr>
        <w:tc>
          <w:tcPr>
            <w:tcW w:type="dxa" w:w="2880"/>
          </w:tcPr>
          <w:p>
            <w:r>
              <w:t>Timing</w:t>
            </w:r>
          </w:p>
        </w:tc>
        <w:tc>
          <w:tcPr>
            <w:tcW w:type="dxa" w:w="2880"/>
          </w:tcPr>
          <w:p>
            <w:r>
              <w:t>SHIPMENT_CREATED_DATE, PICKUP_EARLIEST, PICKUP_LATEST, DROP_EARLIEST, DROP_LATEST</w:t>
            </w:r>
          </w:p>
        </w:tc>
        <w:tc>
          <w:tcPr>
            <w:tcW w:type="dxa" w:w="2880"/>
          </w:tcPr>
          <w:p>
            <w:r>
              <w:t>Pickup and delivery timing windows</w:t>
            </w:r>
          </w:p>
        </w:tc>
      </w:tr>
      <w:tr>
        <w:tc>
          <w:tcPr>
            <w:tcW w:type="dxa" w:w="2880"/>
          </w:tcPr>
          <w:p>
            <w:r>
              <w:t>Origin Information</w:t>
            </w:r>
          </w:p>
        </w:tc>
        <w:tc>
          <w:tcPr>
            <w:tcW w:type="dxa" w:w="2880"/>
          </w:tcPr>
          <w:p>
            <w:r>
              <w:t>ORIGIN_LOCATION_CODE, O_PLANT_ID, ORIGIN_NAME, ORIGIN_CITY, ORIGIN_STATE, ORIGIN_LATITUDE, ORIGIN_LONGITUDE</w:t>
            </w:r>
          </w:p>
        </w:tc>
        <w:tc>
          <w:tcPr>
            <w:tcW w:type="dxa" w:w="2880"/>
          </w:tcPr>
          <w:p>
            <w:r>
              <w:t>Complete origin address and coordinates</w:t>
            </w:r>
          </w:p>
        </w:tc>
      </w:tr>
      <w:tr>
        <w:tc>
          <w:tcPr>
            <w:tcW w:type="dxa" w:w="2880"/>
          </w:tcPr>
          <w:p>
            <w:r>
              <w:t>Destination Information</w:t>
            </w:r>
          </w:p>
        </w:tc>
        <w:tc>
          <w:tcPr>
            <w:tcW w:type="dxa" w:w="2880"/>
          </w:tcPr>
          <w:p>
            <w:r>
              <w:t>DEST_LOCATION_CODE, D_PLANT_ID, DEST_NAME, DEST_CITY, DEST_STATE, DEST_LATITUDE, DEST_LONGITUDE</w:t>
            </w:r>
          </w:p>
        </w:tc>
        <w:tc>
          <w:tcPr>
            <w:tcW w:type="dxa" w:w="2880"/>
          </w:tcPr>
          <w:p>
            <w:r>
              <w:t>Complete destination address and coordinates</w:t>
            </w:r>
          </w:p>
        </w:tc>
      </w:tr>
      <w:tr>
        <w:tc>
          <w:tcPr>
            <w:tcW w:type="dxa" w:w="2880"/>
          </w:tcPr>
          <w:p>
            <w:r>
              <w:t>Carrier Details</w:t>
            </w:r>
          </w:p>
        </w:tc>
        <w:tc>
          <w:tcPr>
            <w:tcW w:type="dxa" w:w="2880"/>
          </w:tcPr>
          <w:p>
            <w:r>
              <w:t>CARRIER_NAME, SCAC, MODE, SERVICE, SERVICE_DAYS, DISTANCE_MILES, MC_NUMBER, US_DOT</w:t>
            </w:r>
          </w:p>
        </w:tc>
        <w:tc>
          <w:tcPr>
            <w:tcW w:type="dxa" w:w="2880"/>
          </w:tcPr>
          <w:p>
            <w:r>
              <w:t>Carrier information and service details</w:t>
            </w:r>
          </w:p>
        </w:tc>
      </w:tr>
      <w:tr>
        <w:tc>
          <w:tcPr>
            <w:tcW w:type="dxa" w:w="2880"/>
          </w:tcPr>
          <w:p>
            <w:r>
              <w:t>Weight &amp; Packages</w:t>
            </w:r>
          </w:p>
        </w:tc>
        <w:tc>
          <w:tcPr>
            <w:tcW w:type="dxa" w:w="2880"/>
          </w:tcPr>
          <w:p>
            <w:r>
              <w:t>ACTUAL_WEIGHT, PLANNED_WEIGHT, DELIVERED_WEIGHT, PACKAGE_COUNT, TOTAL_PACKAGE_WEIGHT, HANDLING_UNITS</w:t>
            </w:r>
          </w:p>
        </w:tc>
        <w:tc>
          <w:tcPr>
            <w:tcW w:type="dxa" w:w="2880"/>
          </w:tcPr>
          <w:p>
            <w:r>
              <w:t>Weight and package information</w:t>
            </w:r>
          </w:p>
        </w:tc>
      </w:tr>
      <w:tr>
        <w:tc>
          <w:tcPr>
            <w:tcW w:type="dxa" w:w="2880"/>
          </w:tcPr>
          <w:p>
            <w:r>
              <w:t>Pricing</w:t>
            </w:r>
          </w:p>
        </w:tc>
        <w:tc>
          <w:tcPr>
            <w:tcW w:type="dxa" w:w="2880"/>
          </w:tcPr>
          <w:p>
            <w:r>
              <w:t>TOTAL_INVOICE_AMOUNT, SETTLEMENT_AMOUNT, LINE_HAUL_CHARGES, FUEL_CHARGES, ACCESSORIAL_CHARGES, DISCOUNT, DEFICIT</w:t>
            </w:r>
          </w:p>
        </w:tc>
        <w:tc>
          <w:tcPr>
            <w:tcW w:type="dxa" w:w="2880"/>
          </w:tcPr>
          <w:p>
            <w:r>
              <w:t>Complete pricing breakdown</w:t>
            </w:r>
          </w:p>
        </w:tc>
      </w:tr>
      <w:tr>
        <w:tc>
          <w:tcPr>
            <w:tcW w:type="dxa" w:w="2880"/>
          </w:tcPr>
          <w:p>
            <w:r>
              <w:t>Status &amp; Tracking</w:t>
            </w:r>
          </w:p>
        </w:tc>
        <w:tc>
          <w:tcPr>
            <w:tcW w:type="dxa" w:w="2880"/>
          </w:tcPr>
          <w:p>
            <w:r>
              <w:t>MASTER_BOL_STATUS, SHIPMENT_TYPE, LATEST_ACTIVITY_TYPE, ACTUAL_SHIPPED, ACTUAL_DELIVERY, TRANSIT_HRS</w:t>
            </w:r>
          </w:p>
        </w:tc>
        <w:tc>
          <w:tcPr>
            <w:tcW w:type="dxa" w:w="2880"/>
          </w:tcPr>
          <w:p>
            <w:r>
              <w:t>Status and tracking information</w:t>
            </w:r>
          </w:p>
        </w:tc>
      </w:tr>
      <w:tr>
        <w:tc>
          <w:tcPr>
            <w:tcW w:type="dxa" w:w="2880"/>
          </w:tcPr>
          <w:p>
            <w:r>
              <w:t>Business Logic</w:t>
            </w:r>
          </w:p>
        </w:tc>
        <w:tc>
          <w:tcPr>
            <w:tcW w:type="dxa" w:w="2880"/>
          </w:tcPr>
          <w:p>
            <w:r>
              <w:t>SPOT_USED, OVERFLOW, Direction, YardPull_Charge</w:t>
            </w:r>
          </w:p>
        </w:tc>
        <w:tc>
          <w:tcPr>
            <w:tcW w:type="dxa" w:w="2880"/>
          </w:tcPr>
          <w:p>
            <w:r>
              <w:t>Business flags and classifications</w:t>
            </w:r>
          </w:p>
        </w:tc>
      </w:tr>
      <w:tr>
        <w:tc>
          <w:tcPr>
            <w:tcW w:type="dxa" w:w="2880"/>
          </w:tcPr>
          <w:p>
            <w:r>
              <w:t>Geographic</w:t>
            </w:r>
          </w:p>
        </w:tc>
        <w:tc>
          <w:tcPr>
            <w:tcW w:type="dxa" w:w="2880"/>
          </w:tcPr>
          <w:p>
            <w:r>
              <w:t>LANE_STATE_TO_STATE, LANE_DESCRIPTION, RP_REGION, RP_DIV</w:t>
            </w:r>
          </w:p>
        </w:tc>
        <w:tc>
          <w:tcPr>
            <w:tcW w:type="dxa" w:w="2880"/>
          </w:tcPr>
          <w:p>
            <w:r>
              <w:t>Lane and regional information</w:t>
            </w:r>
          </w:p>
        </w:tc>
      </w:tr>
      <w:tr>
        <w:tc>
          <w:tcPr>
            <w:tcW w:type="dxa" w:w="2880"/>
          </w:tcPr>
          <w:p>
            <w:r>
              <w:t>Financial</w:t>
            </w:r>
          </w:p>
        </w:tc>
        <w:tc>
          <w:tcPr>
            <w:tcW w:type="dxa" w:w="2880"/>
          </w:tcPr>
          <w:p>
            <w:r>
              <w:t>REPORTING_CC, REPORTING_DC, GL_ACC</w:t>
            </w:r>
          </w:p>
        </w:tc>
        <w:tc>
          <w:tcPr>
            <w:tcW w:type="dxa" w:w="2880"/>
          </w:tcPr>
          <w:p>
            <w:r>
              <w:t>Cost center and GL account mappings</w:t>
            </w:r>
          </w:p>
        </w:tc>
      </w:tr>
      <w:tr>
        <w:tc>
          <w:tcPr>
            <w:tcW w:type="dxa" w:w="2880"/>
          </w:tcPr>
          <w:p>
            <w:r>
              <w:t>Calendar</w:t>
            </w:r>
          </w:p>
        </w:tc>
        <w:tc>
          <w:tcPr>
            <w:tcW w:type="dxa" w:w="2880"/>
          </w:tcPr>
          <w:p>
            <w:r>
              <w:t>FS_YR, FS_PR, FS_WK, REPORT_DT</w:t>
            </w:r>
          </w:p>
        </w:tc>
        <w:tc>
          <w:tcPr>
            <w:tcW w:type="dxa" w:w="2880"/>
          </w:tcPr>
          <w:p>
            <w:r>
              <w:t>Fiscal calendar periods</w:t>
            </w:r>
          </w:p>
        </w:tc>
      </w:tr>
      <w:tr>
        <w:tc>
          <w:tcPr>
            <w:tcW w:type="dxa" w:w="2880"/>
          </w:tcPr>
          <w:p>
            <w:r>
              <w:t>Calculated Metrics</w:t>
            </w:r>
          </w:p>
        </w:tc>
        <w:tc>
          <w:tcPr>
            <w:tcW w:type="dxa" w:w="2880"/>
          </w:tcPr>
          <w:p>
            <w:r>
              <w:t>COST_PER_MILE</w:t>
            </w:r>
          </w:p>
        </w:tc>
        <w:tc>
          <w:tcPr>
            <w:tcW w:type="dxa" w:w="2880"/>
          </w:tcPr>
          <w:p>
            <w:r>
              <w:t>Pre-calculated KPIs</w:t>
            </w:r>
          </w:p>
        </w:tc>
      </w:tr>
    </w:tbl>
    <w:p>
      <w:r>
        <w:br w:type="page"/>
      </w:r>
    </w:p>
    <w:p>
      <w:pPr>
        <w:pStyle w:val="Heading1"/>
      </w:pPr>
      <w:r>
        <w:t>Metrics and Calculations</w:t>
      </w:r>
    </w:p>
    <w:p>
      <w:pPr>
        <w:pStyle w:val="Heading2"/>
      </w:pPr>
      <w:r>
        <w:t>Pre-calculated Metrics</w:t>
      </w:r>
    </w:p>
    <w:p>
      <w:pPr>
        <w:pStyle w:val="ListBullet"/>
      </w:pPr>
      <w:r/>
      <w:r>
        <w:rPr>
          <w:b/>
        </w:rPr>
        <w:t>Cost Per Mile</w:t>
      </w:r>
      <w:r>
        <w:t>: Calculated as TOTAL_INVOICE_AMOUNT / DISTANCE_MILES (when both values &gt; 0)</w:t>
      </w:r>
    </w:p>
    <w:p>
      <w:pPr>
        <w:pStyle w:val="ListBullet"/>
      </w:pPr>
      <w:r/>
      <w:r>
        <w:rPr>
          <w:b/>
        </w:rPr>
        <w:t>Transit Hours</w:t>
      </w:r>
      <w:r>
        <w:t>: Calculated as the difference between ACTUAL_SHIPPED and ACTUAL_DELIVERY in hours</w:t>
      </w:r>
    </w:p>
    <w:p>
      <w:pPr>
        <w:pStyle w:val="ListBullet"/>
      </w:pPr>
      <w:r/>
      <w:r>
        <w:rPr>
          <w:b/>
        </w:rPr>
        <w:t>Spot Rate Percentage</w:t>
      </w:r>
      <w:r>
        <w:t>: Percentage of shipments using spot rates vs contracted rates</w:t>
      </w:r>
    </w:p>
    <w:p>
      <w:pPr>
        <w:pStyle w:val="ListBullet"/>
      </w:pPr>
      <w:r/>
      <w:r>
        <w:rPr>
          <w:b/>
        </w:rPr>
        <w:t>Lane Performance</w:t>
      </w:r>
      <w:r>
        <w:t>: State-to-state lane analysis with volume and cost metrics</w:t>
      </w:r>
    </w:p>
    <w:p>
      <w:pPr>
        <w:pStyle w:val="Heading2"/>
      </w:pPr>
      <w:r>
        <w:t>Available Calculations</w:t>
      </w:r>
    </w:p>
    <w:p>
      <w:r>
        <w:br/>
        <w:t xml:space="preserve">    The view provides the foundation for various analytical calculations including:</w:t>
        <w:br/>
        <w:t xml:space="preserve">    </w:t>
        <w:br/>
        <w:t xml:space="preserve">    • Volume analysis by lane, carrier, mode, and time period</w:t>
        <w:br/>
        <w:t xml:space="preserve">    • Cost analysis including average costs per shipment, pound, and mile</w:t>
        <w:br/>
        <w:t xml:space="preserve">    • Carrier performance metrics including on-time delivery and service performance</w:t>
        <w:br/>
        <w:t xml:space="preserve">    • Spot rate usage trends and cost impact analysis</w:t>
        <w:br/>
        <w:t xml:space="preserve">    • Regional and divisional performance reporting</w:t>
        <w:br/>
        <w:t xml:space="preserve">    • Plant-to-plant flow analysis for distribution network optimization</w:t>
        <w:br/>
        <w:t xml:space="preserve">    </w:t>
      </w:r>
    </w:p>
    <w:p>
      <w:r>
        <w:br w:type="page"/>
      </w:r>
    </w:p>
    <w:p>
      <w:pPr>
        <w:pStyle w:val="Heading1"/>
      </w:pPr>
      <w:r>
        <w:t>Sample Analytical Queries</w:t>
      </w:r>
    </w:p>
    <w:p>
      <w:pPr>
        <w:pStyle w:val="Heading2"/>
      </w:pPr>
      <w:r>
        <w:t>Top Lanes by Volume</w:t>
      </w:r>
    </w:p>
    <w:p>
      <w:r>
        <w:rPr>
          <w:rFonts w:ascii="Courier New" w:hAnsi="Courier New"/>
        </w:rPr>
        <w:t xml:space="preserve">SELECT </w:t>
        <w:br/>
        <w:t xml:space="preserve">    LANE_STATE_TO_STATE,</w:t>
        <w:br/>
        <w:t xml:space="preserve">    MODE,</w:t>
        <w:br/>
        <w:t xml:space="preserve">    COUNT(*) as SHIPMENT_COUNT,</w:t>
        <w:br/>
        <w:t xml:space="preserve">    SUM(ACTUAL_WEIGHT) as TOTAL_WEIGHT,</w:t>
        <w:br/>
        <w:t xml:space="preserve">    AVG(TOTAL_INVOICE_AMOUNT) as AVG_COST,</w:t>
        <w:br/>
        <w:t xml:space="preserve">    AVG(DISTANCE_MILES) as AVG_DISTANCE</w:t>
        <w:br/>
        <w:t>FROM DM_SUPPLYCHAIN.TRANSPORTATION_REPORTING.MERCURY_GATE_ANALYTICS</w:t>
        <w:br/>
        <w:t>WHERE FS_YR = 2025</w:t>
        <w:br/>
        <w:t>GROUP BY LANE_STATE_TO_STATE, MODE</w:t>
        <w:br/>
        <w:t>ORDER BY SHIPMENT_COUNT DESC</w:t>
        <w:br/>
        <w:t>LIMIT 20;</w:t>
      </w:r>
      <w:r>
        <w:rPr>
          <w:sz w:val="18"/>
        </w:rPr>
        <w:t xml:space="preserve">SELECT </w:t>
        <w:br/>
        <w:t xml:space="preserve">    LANE_STATE_TO_STATE,</w:t>
        <w:br/>
        <w:t xml:space="preserve">    MODE,</w:t>
        <w:br/>
        <w:t xml:space="preserve">    COUNT(*) as SHIPMENT_COUNT,</w:t>
        <w:br/>
        <w:t xml:space="preserve">    SUM(ACTUAL_WEIGHT) as TOTAL_WEIGHT,</w:t>
        <w:br/>
        <w:t xml:space="preserve">    AVG(TOTAL_INVOICE_AMOUNT) as AVG_COST,</w:t>
        <w:br/>
        <w:t xml:space="preserve">    AVG(DISTANCE_MILES) as AVG_DISTANCE</w:t>
        <w:br/>
        <w:t>FROM DM_SUPPLYCHAIN.TRANSPORTATION_REPORTING.MERCURY_GATE_ANALYTICS</w:t>
        <w:br/>
        <w:t>WHERE FS_YR = 2025</w:t>
        <w:br/>
        <w:t>GROUP BY LANE_STATE_TO_STATE, MODE</w:t>
        <w:br/>
        <w:t>ORDER BY SHIPMENT_COUNT DESC</w:t>
        <w:br/>
        <w:t>LIMIT 20;</w:t>
      </w:r>
    </w:p>
    <w:p>
      <w:pPr>
        <w:pStyle w:val="Heading2"/>
      </w:pPr>
      <w:r>
        <w:t>Carrier Performance Analysis</w:t>
      </w:r>
    </w:p>
    <w:p>
      <w:r>
        <w:rPr>
          <w:rFonts w:ascii="Courier New" w:hAnsi="Courier New"/>
        </w:rPr>
        <w:t xml:space="preserve">SELECT </w:t>
        <w:br/>
        <w:t xml:space="preserve">    CARRIER_NAME,</w:t>
        <w:br/>
        <w:t xml:space="preserve">    SCAC,</w:t>
        <w:br/>
        <w:t xml:space="preserve">    COUNT(*) as SHIPMENTS,</w:t>
        <w:br/>
        <w:t xml:space="preserve">    AVG(COST_PER_MILE) as AVG_COST_PER_MILE,</w:t>
        <w:br/>
        <w:t xml:space="preserve">    AVG(SERVICE_DAYS) as AVG_SERVICE_DAYS,</w:t>
        <w:br/>
        <w:t xml:space="preserve">    SUM(TOTAL_INVOICE_AMOUNT) as TOTAL_SPEND</w:t>
        <w:br/>
        <w:t>FROM DM_SUPPLYCHAIN.TRANSPORTATION_REPORTING.MERCURY_GATE_ANALYTICS</w:t>
        <w:br/>
        <w:t>WHERE FS_YR = 2025</w:t>
        <w:br/>
        <w:t>AND TOTAL_INVOICE_AMOUNT &gt; 0</w:t>
        <w:br/>
        <w:t>GROUP BY CARRIER_NAME, SCAC</w:t>
        <w:br/>
        <w:t>ORDER BY TOTAL_SPEND DESC;</w:t>
      </w:r>
      <w:r>
        <w:rPr>
          <w:sz w:val="18"/>
        </w:rPr>
        <w:t xml:space="preserve">SELECT </w:t>
        <w:br/>
        <w:t xml:space="preserve">    CARRIER_NAME,</w:t>
        <w:br/>
        <w:t xml:space="preserve">    SCAC,</w:t>
        <w:br/>
        <w:t xml:space="preserve">    COUNT(*) as SHIPMENTS,</w:t>
        <w:br/>
        <w:t xml:space="preserve">    AVG(COST_PER_MILE) as AVG_COST_PER_MILE,</w:t>
        <w:br/>
        <w:t xml:space="preserve">    AVG(SERVICE_DAYS) as AVG_SERVICE_DAYS,</w:t>
        <w:br/>
        <w:t xml:space="preserve">    SUM(TOTAL_INVOICE_AMOUNT) as TOTAL_SPEND</w:t>
        <w:br/>
        <w:t>FROM DM_SUPPLYCHAIN.TRANSPORTATION_REPORTING.MERCURY_GATE_ANALYTICS</w:t>
        <w:br/>
        <w:t>WHERE FS_YR = 2025</w:t>
        <w:br/>
        <w:t>AND TOTAL_INVOICE_AMOUNT &gt; 0</w:t>
        <w:br/>
        <w:t>GROUP BY CARRIER_NAME, SCAC</w:t>
        <w:br/>
        <w:t>ORDER BY TOTAL_SPEND DESC;</w:t>
      </w:r>
    </w:p>
    <w:p>
      <w:pPr>
        <w:pStyle w:val="Heading2"/>
      </w:pPr>
      <w:r>
        <w:t>Spot Rate Analysis</w:t>
      </w:r>
    </w:p>
    <w:p>
      <w:r>
        <w:rPr>
          <w:rFonts w:ascii="Courier New" w:hAnsi="Courier New"/>
        </w:rPr>
        <w:t xml:space="preserve">SELECT </w:t>
        <w:br/>
        <w:t xml:space="preserve">    FS_YR as Fiscal_Yr,</w:t>
        <w:br/>
        <w:t xml:space="preserve">    FS_PR as FS_Period,</w:t>
        <w:br/>
        <w:t xml:space="preserve">    SUM(CASE WHEN SPOT_USED = TRUE THEN 1 ELSE 0 END) AS Spot_Used,</w:t>
        <w:br/>
        <w:t xml:space="preserve">    COUNT(*) AS Total_Shipments,</w:t>
        <w:br/>
        <w:t xml:space="preserve">    ROUND((SUM(CASE WHEN SPOT_USED = TRUE THEN 1 ELSE 0 END) / </w:t>
        <w:br/>
        <w:t xml:space="preserve">           NULLIF(COUNT(*), 0)::FLOAT) * 100, 2) AS "Spot_Used_%",</w:t>
        <w:br/>
        <w:t xml:space="preserve">    SUM(CASE WHEN SPOT_USED = TRUE THEN SETTLEMENT_AMOUNT ELSE 0 END) AS "Spot_Total"</w:t>
        <w:br/>
        <w:t>FROM DM_SUPPLYCHAIN.TRANSPORTATION_REPORTING.MERCURY_GATE_ANALYTICS</w:t>
        <w:br/>
        <w:t xml:space="preserve">WHERE DROP_LATEST &gt;= '01/01/2024' </w:t>
        <w:br/>
        <w:t xml:space="preserve">AND MODE = 'Truckload' </w:t>
        <w:br/>
        <w:t>AND MASTER_BOL_STATUS = 'Delivered'</w:t>
        <w:br/>
        <w:t>GROUP BY Fiscal_Yr, FS_Period</w:t>
        <w:br/>
        <w:t>ORDER BY Fiscal_Yr, FS_Period;</w:t>
      </w:r>
      <w:r>
        <w:rPr>
          <w:sz w:val="18"/>
        </w:rPr>
        <w:t xml:space="preserve">SELECT </w:t>
        <w:br/>
        <w:t xml:space="preserve">    FS_YR as Fiscal_Yr,</w:t>
        <w:br/>
        <w:t xml:space="preserve">    FS_PR as FS_Period,</w:t>
        <w:br/>
        <w:t xml:space="preserve">    SUM(CASE WHEN SPOT_USED = TRUE THEN 1 ELSE 0 END) AS Spot_Used,</w:t>
        <w:br/>
        <w:t xml:space="preserve">    COUNT(*) AS Total_Shipments,</w:t>
        <w:br/>
        <w:t xml:space="preserve">    ROUND((SUM(CASE WHEN SPOT_USED = TRUE THEN 1 ELSE 0 END) / </w:t>
        <w:br/>
        <w:t xml:space="preserve">           NULLIF(COUNT(*), 0)::FLOAT) * 100, 2) AS "Spot_Used_%",</w:t>
        <w:br/>
        <w:t xml:space="preserve">    SUM(CASE WHEN SPOT_USED = TRUE THEN SETTLEMENT_AMOUNT ELSE 0 END) AS "Spot_Total"</w:t>
        <w:br/>
        <w:t>FROM DM_SUPPLYCHAIN.TRANSPORTATION_REPORTING.MERCURY_GATE_ANALYTICS</w:t>
        <w:br/>
        <w:t xml:space="preserve">WHERE DROP_LATEST &gt;= '01/01/2024' </w:t>
        <w:br/>
        <w:t xml:space="preserve">AND MODE = 'Truckload' </w:t>
        <w:br/>
        <w:t>AND MASTER_BOL_STATUS = 'Delivered'</w:t>
        <w:br/>
        <w:t>GROUP BY Fiscal_Yr, FS_Period</w:t>
        <w:br/>
        <w:t>ORDER BY Fiscal_Yr, FS_Period;</w:t>
      </w:r>
    </w:p>
    <w:p>
      <w:r>
        <w:br w:type="page"/>
      </w:r>
    </w:p>
    <w:p>
      <w:pPr>
        <w:pStyle w:val="Heading1"/>
      </w:pPr>
      <w:r>
        <w:t>Update &amp; Enhancement Roadmap</w:t>
      </w:r>
    </w:p>
    <w:p>
      <w:r>
        <w:t>Last Update: June 29, 2025</w:t>
      </w:r>
    </w:p>
    <w:p/>
    <w:p>
      <w:pPr>
        <w:pStyle w:val="Heading2"/>
      </w:pPr>
      <w:r>
        <w:t>Completed Enhancements (*)</w:t>
      </w:r>
    </w:p>
    <w:p>
      <w:pPr>
        <w:pStyle w:val="ListBullet"/>
      </w:pPr>
      <w:r>
        <w:t>✓ Add Report Date</w:t>
      </w:r>
    </w:p>
    <w:p>
      <w:pPr>
        <w:pStyle w:val="ListBullet"/>
      </w:pPr>
      <w:r>
        <w:t>✓ Link to lanes for easy reporting (Truck Load &amp; STO)</w:t>
      </w:r>
    </w:p>
    <w:p>
      <w:pPr>
        <w:pStyle w:val="ListBullet"/>
      </w:pPr>
      <w:r>
        <w:t>✓ Link to HD Fiscal Calendar</w:t>
      </w:r>
    </w:p>
    <w:p>
      <w:pPr>
        <w:pStyle w:val="ListBullet"/>
      </w:pPr>
      <w:r>
        <w:t>✓ Logic to break out direction as IB, LH &amp; STO irrespective of Mode or Ownership</w:t>
      </w:r>
    </w:p>
    <w:p>
      <w:pPr>
        <w:pStyle w:val="ListBullet"/>
      </w:pPr>
      <w:r>
        <w:t>✓ Add origin plant id/dest plant id (fru number, plant_sk), plant names where relevant</w:t>
      </w:r>
    </w:p>
    <w:p>
      <w:pPr>
        <w:pStyle w:val="ListBullet"/>
      </w:pPr>
      <w:r>
        <w:t>✓ Add Cost Center for the DC location and GL account that invoice posted into</w:t>
      </w:r>
    </w:p>
    <w:p>
      <w:pPr>
        <w:pStyle w:val="ListBullet"/>
      </w:pPr>
      <w:r>
        <w:t>✓ Add Regional and Divisional assignment</w:t>
      </w:r>
    </w:p>
    <w:p>
      <w:pPr>
        <w:pStyle w:val="ListBullet"/>
      </w:pPr>
      <w:r>
        <w:t>✓ Add flag to call out Yard-Pull accessorial charges</w:t>
      </w:r>
    </w:p>
    <w:p>
      <w:pPr>
        <w:pStyle w:val="Heading2"/>
      </w:pPr>
      <w:r>
        <w:t>Pending Enhancements</w:t>
      </w:r>
    </w:p>
    <w:p>
      <w:pPr>
        <w:pStyle w:val="ListBullet"/>
      </w:pPr>
      <w:r>
        <w:t>○ Add Vendor &amp; Vendor Code integration</w:t>
      </w:r>
    </w:p>
    <w:p>
      <w:pPr>
        <w:pStyle w:val="ListBullet"/>
      </w:pPr>
      <w:r>
        <w:t>○ Find Bad Compliance for Locations and Dates</w:t>
      </w:r>
    </w:p>
    <w:p>
      <w:pPr>
        <w:pStyle w:val="ListBullet"/>
      </w:pPr>
      <w:r>
        <w:t>○ Additional KPI calculations (cost per pound, pounds per mile)</w:t>
      </w:r>
    </w:p>
    <w:p>
      <w:pPr>
        <w:pStyle w:val="ListBullet"/>
      </w:pPr>
      <w:r>
        <w:t>○ Enhanced activity tracking and status details</w:t>
      </w:r>
    </w:p>
    <w:p>
      <w:pPr>
        <w:pStyle w:val="ListBullet"/>
      </w:pPr>
      <w:r>
        <w:t>○ Additional geographic and routing intelligence</w:t>
      </w:r>
    </w:p>
    <w:p>
      <w:r>
        <w:br w:type="page"/>
      </w:r>
    </w:p>
    <w:p>
      <w:pPr>
        <w:pStyle w:val="Heading1"/>
      </w:pPr>
      <w:r>
        <w:t>Usage Notes</w:t>
      </w:r>
    </w:p>
    <w:p>
      <w:pPr>
        <w:pStyle w:val="ListBullet"/>
      </w:pPr>
      <w:r/>
      <w:r>
        <w:rPr>
          <w:b/>
        </w:rPr>
        <w:t>Performance</w:t>
      </w:r>
      <w:r>
        <w:t>: The view includes time-based partitioning for optimal performance. Use fiscal year (FS_YR) or report date (REPORT_DT) filters when possible.</w:t>
      </w:r>
    </w:p>
    <w:p>
      <w:pPr>
        <w:pStyle w:val="ListBullet"/>
      </w:pPr>
      <w:r/>
      <w:r>
        <w:rPr>
          <w:b/>
        </w:rPr>
        <w:t>Data Freshness</w:t>
      </w:r>
      <w:r>
        <w:t>: Check SNOWFLAKE_LAST_UPDATED_TIMESTAMP for data currency. The view is updated regularly with fresh Mercury Gate data.</w:t>
      </w:r>
    </w:p>
    <w:p>
      <w:pPr>
        <w:pStyle w:val="ListBullet"/>
      </w:pPr>
      <w:r/>
      <w:r>
        <w:rPr>
          <w:b/>
        </w:rPr>
        <w:t>Filtering</w:t>
      </w:r>
      <w:r>
        <w:t>: Always filter for valid shipments using appropriate status filters (e.g., MASTER_BOL_STATUS = 'Delivered' for completed shipments).</w:t>
      </w:r>
    </w:p>
    <w:p>
      <w:pPr>
        <w:pStyle w:val="ListBullet"/>
      </w:pPr>
      <w:r/>
      <w:r>
        <w:rPr>
          <w:b/>
        </w:rPr>
        <w:t>Reference Numbers</w:t>
      </w:r>
      <w:r>
        <w:t>: PO_NUMBER field may contain multiple values separated by commas. Use LIKE operations for searching specific PO numbers.</w:t>
      </w:r>
    </w:p>
    <w:p>
      <w:pPr>
        <w:pStyle w:val="ListBullet"/>
      </w:pPr>
      <w:r/>
      <w:r>
        <w:rPr>
          <w:b/>
        </w:rPr>
        <w:t>Geographic Data</w:t>
      </w:r>
      <w:r>
        <w:t>: Latitude and longitude coordinates are provided in decimal degrees format, suitable for mapping applications.</w:t>
      </w:r>
    </w:p>
    <w:p>
      <w:pPr>
        <w:pStyle w:val="ListBullet"/>
      </w:pPr>
      <w:r/>
      <w:r>
        <w:rPr>
          <w:b/>
        </w:rPr>
        <w:t>Pricing Data</w:t>
      </w:r>
      <w:r>
        <w:t>: The view shows the most recent invoice per BOL. Historical pricing data requires separate queries to the base pricing tables.</w:t>
      </w:r>
    </w:p>
    <w:p>
      <w:pPr>
        <w:pStyle w:val="ListBullet"/>
      </w:pPr>
      <w:r/>
      <w:r>
        <w:rPr>
          <w:b/>
        </w:rPr>
        <w:t>Spot Rates</w:t>
      </w:r>
      <w:r>
        <w:t>: SPOT_USED field indicates whether spot rates were used. Combine with OVERFLOW field for complete rate analysis.</w:t>
      </w:r>
    </w:p>
    <w:p>
      <w:pPr>
        <w:pStyle w:val="ListBullet"/>
      </w:pPr>
      <w:r/>
      <w:r>
        <w:rPr>
          <w:b/>
        </w:rPr>
        <w:t>Direction Logic</w:t>
      </w:r>
      <w:r>
        <w:t>: The Direction field (IB, LH, STO) is derived from BOL number patterns and provides consistent classification regardless of mode.</w:t>
      </w:r>
    </w:p>
    <w:p>
      <w:pPr>
        <w:pStyle w:val="ListBullet"/>
      </w:pPr>
      <w:r/>
      <w:r>
        <w:rPr>
          <w:b/>
        </w:rPr>
        <w:t>Weight Data</w:t>
      </w:r>
      <w:r>
        <w:t>: Multiple weight fields are available (ACTUAL_WEIGHT, PLANNED_WEIGHT, DELIVERED_WEIGHT). Use ACTUAL_WEIGHT for most analyses.</w:t>
      </w:r>
    </w:p>
    <w:p>
      <w:pPr>
        <w:pStyle w:val="ListBullet"/>
      </w:pPr>
      <w:r/>
      <w:r>
        <w:rPr>
          <w:b/>
        </w:rPr>
        <w:t>Null Handling</w:t>
      </w:r>
      <w:r>
        <w:t>: The view includes comprehensive null handling. Check for IS NOT NULL conditions on critical fields for your analysis.</w:t>
      </w:r>
    </w:p>
    <w:p>
      <w:r>
        <w:br w:type="page"/>
      </w:r>
    </w:p>
    <w:p>
      <w:pPr>
        <w:pStyle w:val="Heading1"/>
      </w:pPr>
      <w:r>
        <w:t>Support &amp; Ownership</w:t>
      </w:r>
    </w:p>
    <w:p>
      <w:pPr>
        <w:pStyle w:val="Heading2"/>
      </w:pPr>
      <w:r>
        <w:t>View Location</w:t>
      </w:r>
    </w:p>
    <w:p>
      <w:r>
        <w:rPr>
          <w:b/>
        </w:rPr>
        <w:t xml:space="preserve">Primary View: </w:t>
      </w:r>
      <w:r>
        <w:t>DM_SUPPLYCHAIN.TRANSPORTATION_REPORTING.MERCURY_GATE_ANALYTICS</w:t>
      </w:r>
    </w:p>
    <w:p>
      <w:r>
        <w:rPr>
          <w:b/>
        </w:rPr>
        <w:t xml:space="preserve">Alternative Path: </w:t>
      </w:r>
      <w:r>
        <w:t>DM_DECISION_ANALYTICS.TRANSPORTATION</w:t>
      </w:r>
    </w:p>
    <w:p>
      <w:pPr>
        <w:pStyle w:val="Heading2"/>
      </w:pPr>
      <w:r>
        <w:t>Data Sources</w:t>
      </w:r>
    </w:p>
    <w:p>
      <w:r>
        <w:rPr>
          <w:b/>
        </w:rPr>
        <w:t xml:space="preserve">Source System: </w:t>
      </w:r>
      <w:r>
        <w:t>Mercury Gate TMS via EDP.ENH_MERCURY_GATE schema</w:t>
      </w:r>
    </w:p>
    <w:p>
      <w:r>
        <w:rPr>
          <w:b/>
        </w:rPr>
        <w:t xml:space="preserve">Calendar Integration: </w:t>
      </w:r>
      <w:r>
        <w:t>INTEGRATION.PUBLIC.CALENDAR</w:t>
      </w:r>
    </w:p>
    <w:p>
      <w:pPr>
        <w:pStyle w:val="Heading2"/>
      </w:pPr>
      <w:r>
        <w:t>Update Schedule</w:t>
      </w:r>
    </w:p>
    <w:p>
      <w:r>
        <w:rPr>
          <w:b/>
        </w:rPr>
        <w:t xml:space="preserve">Frequency: </w:t>
      </w:r>
      <w:r>
        <w:t>Regular updates from Mercury Gate source system</w:t>
      </w:r>
    </w:p>
    <w:p>
      <w:r>
        <w:rPr>
          <w:b/>
        </w:rPr>
        <w:t xml:space="preserve">Last Updated: </w:t>
      </w:r>
      <w:r>
        <w:t>June 29, 2025</w:t>
      </w:r>
    </w:p>
    <w:p>
      <w:pPr>
        <w:pStyle w:val="Heading2"/>
      </w:pPr>
      <w:r>
        <w:t>Usage Guidelines</w:t>
      </w:r>
    </w:p>
    <w:p>
      <w:pPr>
        <w:pStyle w:val="ListBullet"/>
      </w:pPr>
      <w:r>
        <w:t>Use appropriate filters for performance optimization</w:t>
      </w:r>
    </w:p>
    <w:p>
      <w:pPr>
        <w:pStyle w:val="ListBullet"/>
      </w:pPr>
      <w:r>
        <w:t>Reference the SNOWFLAKE_LAST_UPDATED_TIMESTAMP for data currency</w:t>
      </w:r>
    </w:p>
    <w:p>
      <w:pPr>
        <w:pStyle w:val="ListBullet"/>
      </w:pPr>
      <w:r>
        <w:t>Contact the data team for enhancement requests or issues</w:t>
      </w:r>
    </w:p>
    <w:p>
      <w:pPr>
        <w:pStyle w:val="ListBullet"/>
      </w:pPr>
      <w:r>
        <w:t>Follow established naming conventions when creating derived views or tables</w:t>
      </w:r>
    </w:p>
    <w:p>
      <w:pPr>
        <w:pStyle w:val="Heading2"/>
      </w:pPr>
      <w:r>
        <w:t>Contact Information</w:t>
      </w:r>
    </w:p>
    <w:p>
      <w:r>
        <w:t>For questions, enhancements, or issues related to this view, please contact the Transportation Analytics team or submit a request through the established data governance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