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shd w:fill="FCE4D6"/>
        <w:pBdr>
          <w:top w:val="single" w:sz="4" w:color="F4B084"/>
          <w:left w:val="single" w:sz="4" w:color="F4B084"/>
          <w:bottom w:val="single" w:sz="4" w:color="F4B084"/>
          <w:right w:val="single" w:sz="4" w:color="F4B084"/>
        </w:pBdr>
      </w:pPr>
      <w:r>
        <w:rPr>
          <w:rFonts w:ascii="Arial" w:hAnsi="Arial"/>
          <w:b/>
          <w:color w:val="9C0006"/>
          <w:sz w:val="18"/>
        </w:rPr>
        <w:t>DRAFT — NOT FOR SUBMISSION OR PARTICIPANT USE</w:t>
        <w:br/>
        <w:t>Complete all ADMINISTRATIVE INPUT and INSTITUTIONAL CONFIRMATION items, verify implementation, and obtain UCF approval before use.</w:t>
      </w:r>
    </w:p>
    <w:p>
      <w:pPr>
        <w:pStyle w:val="Title"/>
        <w:jc w:val="center"/>
      </w:pPr>
      <w:r>
        <w:rPr>
          <w:rFonts w:ascii="Arial" w:hAnsi="Arial"/>
          <w:b/>
        </w:rPr>
        <w:t>Researcher Session, Deviation, and Event Record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This checklist records the intended approved workflow. It does not establish that the workflow is implemented or authorized for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This internal record uses study ID only. Do not record diagnoses or unnecessary identifying details. Store signed consent, contact/payment records, and the identity key separately.</w:t>
      </w:r>
    </w:p>
    <w:p>
      <w:r>
        <w:rPr>
          <w:rFonts w:ascii="Arial" w:hAnsi="Arial"/>
          <w:b w:val="0"/>
        </w:rPr>
        <w:t>Study ID: ____________________  Session ID: ____________________  Date: ____________________</w:t>
      </w:r>
    </w:p>
    <w:p>
      <w:r>
        <w:rPr>
          <w:rFonts w:ascii="Arial" w:hAnsi="Arial"/>
          <w:b w:val="0"/>
        </w:rPr>
        <w:t>Researcher: ____________________  Location: ____________________</w:t>
      </w:r>
    </w:p>
    <w:p>
      <w:pPr>
        <w:pStyle w:val="Heading1"/>
      </w:pPr>
      <w:r>
        <w:rPr>
          <w:rFonts w:ascii="Arial" w:hAnsi="Arial"/>
          <w:b/>
        </w:rPr>
        <w:t>Pre-Session Controls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Current UCF approval confirmed; study not expired/suspended.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Researcher listed on study and CITI/training current.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Correct approved consent/material versions available.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Private room, marked seated origin, swivel chair, clear rotational area, and emergency contacts ready.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Headset/contact surfaces sanitized; equipment safety check passed.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Approved release build/configuration loaded.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Build commit/hash: ____________________  App 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Deterministic stimulus manifest/version: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Counterbalancing schedule version: ____________________  Assigned Williams sequence: ☐ A-B-D-C ☐ B-C-A-D ☐ C-D-B-A ☐ D-A-C-B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Allocation was revealed from the pre-generated randomized schedule only after study ID assignment; assigned sequence was not selected by staff.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Institutionally reviewed OpenVoice V2 release/commit and model weights installed on the UCF-managed encrypted voice workstation.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Workstation network access disabled during participant voice processing; automatic cloud backup/sync disabled for temporary study folders.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Workstation access limited to approved staff; fixed prompt manifest loaded.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 cloud voice credential, upload path, or provider API call exists in the workstation workflow or headset build/logs.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Marked origin and eight-plane 360-degree search geometry validated at 45-degree intervals; all 56 object locations are visible from the seated rotation area.</w:t>
      </w:r>
    </w:p>
    <w:p>
      <w:pPr>
        <w:pStyle w:val="Heading1"/>
      </w:pPr>
      <w:r>
        <w:rPr>
          <w:rFonts w:ascii="Arial" w:hAnsi="Arial"/>
          <w:b/>
        </w:rPr>
        <w:t>Consent and Eligibility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Consent version/date: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Consent obtained by: ____________________ 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Participant received/offered a copy.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Voice-cloning authorization initialed/signed.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Comprehension confirmed.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Screening result: ☐ Eligible ☐ Ineligible ☐ Postponed ☐ PI review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Approved screening reason code if not eligible: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Pre-session symptom stop threshold triggered? ☐ No ☐ Yes—do not proceed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Baseline 16-item SSQ completed before headset use.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$15 gift card is owed once screening began, regardless of disposition.</w:t>
      </w:r>
    </w:p>
    <w:p>
      <w:pPr>
        <w:pStyle w:val="Heading1"/>
      </w:pPr>
      <w:r>
        <w:rPr>
          <w:rFonts w:ascii="Arial" w:hAnsi="Arial"/>
          <w:b/>
        </w:rPr>
        <w:t>Voice Procedure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Recording script/version: ____________________  Take: ____________________  Duration: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 name or direct identifier in recording/file/local embedding alias.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OpenVoice release/commit, weights, base TTS, and settings: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embedding alias: ____________________  Stored only in restricted deletion log: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Offline create result: ☐ Success ☐ Failed ☐ Not attempted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Fixed study prompts generated on staff workstation and spot-checked: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Prompt-library manifest/generation log: ____________________  Copied to headset: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External voice upload/API call absent: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Generic voice version/model: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Voice-generation issue; maximum two takes/one regeneration followed: ☐ Yes ☐ No ☐ N/A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If unsuccessful, session stopped before randomized blocks and all voice artifacts deleted: ☐ Yes ☐ No ☐ N/A</w:t>
      </w:r>
    </w:p>
    <w:p>
      <w:pPr>
        <w:pStyle w:val="Heading1"/>
      </w:pPr>
      <w:r>
        <w:rPr>
          <w:rFonts w:ascii="Arial" w:hAnsi="Arial"/>
          <w:b/>
        </w:rPr>
        <w:t>Headset, Calibration, and Practice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asset ID: ____________________  Eye-tracking provider/version: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Eight-plane geometry/origin check: ☐ Pass ☐ Fail  Result/retry: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Fit/vision correction acceptable: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Eye calibration result: ☐ Pass ☐ Fail  Retries: ______ (maximum 2)  Quality/validity output: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Nine-direction validation: targets detected: ____/9  Median error: ____°  90th percentile: ____°  Gate met (≥8/9, ≤3°, ≤6°):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Audio check: ☐ Pass ☐ Fail  Volume/configuration: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Practice trials attempted: ______ (maximum 8)  Consecutive correct: ______ (criterion 3)  Criterion met: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Dwell selection understood: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Participant chose to continue after practice: ☐ Yes ☐ No</w:t>
      </w:r>
    </w:p>
    <w:p>
      <w:pPr>
        <w:pStyle w:val="Heading1"/>
      </w:pPr>
      <w:r>
        <w:rPr>
          <w:rFonts w:ascii="Arial" w:hAnsi="Arial"/>
          <w:b/>
        </w:rPr>
        <w:t>Experimental Blocks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blHeader w:val="true"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Block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Assistance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Voice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Planned trials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Valid trials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Start/end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Break offered/taken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Notes/reason codes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2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3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4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16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</w:p>
        </w:tc>
      </w:tr>
    </w:tbl>
    <w:p>
      <w:pPr>
        <w:spacing w:after="0"/>
      </w:pP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Raw NASA-TLX completed after each completed block.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Nine fixed manipulation/experience checks completed after each block; two mechanism checks added after gaze-contingent blocks only.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Minimum two-minute seated break provided after blocks 1–3 or longer on request.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End-of-session instruments completed or skips recorded without pressure.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Post-exposure 16-item SSQ completed after headset removal.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Each standard 16-trial condition manifest places the target exactly twice on each of the eight planes.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Any block/session ending before 16 trials has a prespecified reason recorded; trial count was not changed because of participant performance or condition results.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Search-onset, seven scheduled hint opportunities (4, 10, 16, 22, 28, 34, and 40 seconds), policy evidence/state, playback outcome, selection, 45-second timeout, and trial-end events logged.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Each fine-stage opportunity logged raw gaze-target angle, target angular size, normalized proximity, preceding valid comparison value, and resulting warmer/colder/about-the-same/very-close state or abstention.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Gaze-contingent blocks used coarse directional then fine proximity guidance; noncontingent blocks did not receive gaze, hover, coverage, or target-proximity state.</w:t>
      </w:r>
    </w:p>
    <w:p>
      <w:pPr>
        <w:pStyle w:val="Heading1"/>
      </w:pPr>
      <w:r>
        <w:rPr>
          <w:rFonts w:ascii="Arial" w:hAnsi="Arial"/>
          <w:b/>
        </w:rPr>
        <w:t>Data Transfer and Cleanup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Coded data destination: ____________________  Transfer time/operator: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File manifest/checksum validation: ☐ Pass ☐ Fail  Record: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research logs removed after verified transfer: ☐ Yes ☐ No ☐ N/A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source recording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Local speaker embedding/model artifact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Workstation generated clips/session cache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Headset generic/self-similar session clips/cache deleted within 24 hours: ☐ Yes ☐ No  Date/time/result: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Identity/linkage record updated under approved plan: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Any deletion failure: access restricted ☐ N/A ☐ Yes  PI notified within 24 hours ☐ N/A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reportability assessed and further voice collection paused while unresolved: ☐ N/A ☐ Yes</w:t>
      </w:r>
    </w:p>
    <w:p>
      <w:pPr>
        <w:pStyle w:val="Heading1"/>
      </w:pPr>
      <w:r>
        <w:rPr>
          <w:rFonts w:ascii="Arial" w:hAnsi="Arial"/>
          <w:b/>
        </w:rPr>
        <w:t>Session Disposition and Data-Quality Reason Codes</w:t>
      </w:r>
    </w:p>
    <w:p>
      <w:r>
        <w:rPr>
          <w:rFonts w:ascii="Arial" w:hAnsi="Arial"/>
          <w:b w:val="0"/>
        </w:rPr>
        <w:t>Disposition: ☐ Completed ☐ Participant withdrew ☐ Researcher stopped ☐ Technical stop ☐ Ineligible after start</w:t>
      </w:r>
    </w:p>
    <w:p>
      <w:r>
        <w:rPr>
          <w:rFonts w:ascii="Arial" w:hAnsi="Arial"/>
          <w:b w:val="0"/>
        </w:rPr>
        <w:t>Compensation: $15 gift card ☐ Issued ☐ Owed  Payment record location: ____________________</w:t>
      </w:r>
    </w:p>
    <w:p>
      <w:r>
        <w:rPr>
          <w:rFonts w:ascii="Arial" w:hAnsi="Arial"/>
          <w:b w:val="0"/>
        </w:rPr>
        <w:t>Pre-specified reason codes (select all that apply; do not decide based on condition outcome):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None known at session end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Consent withdrawn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Calibration failure after approved retries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Eight-plane geometry/origin validation failure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Trial tracking availability below 70% valid samples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Missing/corrupt search-onset or response event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Corrupted/incomplete file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Wrong build/configuration/schedule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Voice condition generation/playback failure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Major interruption/protocol deviation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Participant did not complete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☐ Other approved code: ____________________</w:t>
      </w:r>
    </w:p>
    <w:p>
      <w:r>
        <w:rPr>
          <w:rFonts w:ascii="Arial" w:hAnsi="Arial"/>
          <w:b w:val="0"/>
        </w:rPr>
        <w:t>Final analysis exclusion is determined under the approved analysis plan, not by the session researcher.</w:t>
      </w:r>
    </w:p>
    <w:p>
      <w:r>
        <w:rPr>
          <w:rFonts w:ascii="Arial" w:hAnsi="Arial"/>
          <w:b w:val="0"/>
        </w:rPr>
        <w:t>Complete-dataset quality check: at least 12 trials with at least 70% valid gaze samples in each cell ☐ Yes ☐ No. Observable assignment-policy outcomes are retained where possible; performance outliers alone are not exclusion reasons.</w:t>
      </w:r>
    </w:p>
    <w:p>
      <w:pPr>
        <w:pStyle w:val="Heading1"/>
      </w:pPr>
      <w:r>
        <w:rPr>
          <w:rFonts w:ascii="Arial" w:hAnsi="Arial"/>
          <w:b/>
        </w:rPr>
        <w:t>Symptoms or Adverse Event</w:t>
      </w:r>
    </w:p>
    <w:p>
      <w:r>
        <w:rPr>
          <w:rFonts w:ascii="Arial" w:hAnsi="Arial"/>
          <w:b w:val="0"/>
        </w:rPr>
        <w:t>Did the participant report or display a symptom/incident? ☐ No ☐ Yes</w:t>
      </w:r>
    </w:p>
    <w:p>
      <w:r>
        <w:rPr>
          <w:rFonts w:ascii="Arial" w:hAnsi="Arial"/>
          <w:b w:val="0"/>
        </w:rPr>
        <w:t>If yes: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Date/time and block/trial: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Observable facts and participant’s words (no diagnosis):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Task stopped and headset removed: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Seated/rested and monitored: ☐ Yes ☐ No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Emergency/medical assistance offered or activated: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Outcome before departure/transfer of care: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PI notified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reportability assessment and Huron report/reference: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Corrective/protective action: ____________________</w:t>
      </w:r>
    </w:p>
    <w:p>
      <w:pPr>
        <w:pStyle w:val="Heading1"/>
      </w:pPr>
      <w:r>
        <w:rPr>
          <w:rFonts w:ascii="Arial" w:hAnsi="Arial"/>
          <w:b/>
        </w:rPr>
        <w:t>Protocol Deviation or Confidentiality Incident</w:t>
      </w:r>
    </w:p>
    <w:p>
      <w:r>
        <w:rPr>
          <w:rFonts w:ascii="Arial" w:hAnsi="Arial"/>
          <w:b w:val="0"/>
        </w:rPr>
        <w:t>Deviation/incident occurred? ☐ No ☐ Yes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Date/time: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Approved requirement versus what occurred: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Immediate safety/privacy effect: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Data affected: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Immediate containment/correction: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PI notified: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UCF report/modification reference if required: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Prevention/follow-up: ____________________</w:t>
      </w:r>
    </w:p>
    <w:p>
      <w:r>
        <w:rPr>
          <w:rFonts w:ascii="Arial" w:hAnsi="Arial"/>
          <w:b w:val="0"/>
        </w:rPr>
        <w:t>Researcher signature/initials: ____________________  Date/time completed: ____________________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Researcher_Session_and_Event_Record_DRAFT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