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466D8" w:rsidP="00B3435E">
            <w:pPr>
              <w:pStyle w:val="TtulodoDocumento"/>
              <w:spacing w:before="0"/>
            </w:pPr>
            <w:r>
              <w:t>Declaração do escopo</w:t>
            </w:r>
            <w:r w:rsidR="00247DA7" w:rsidRPr="00247DA7">
              <w:t xml:space="preserve"> </w:t>
            </w:r>
            <w:r w:rsidR="00804F85" w:rsidRPr="00D84634">
              <w:rPr>
                <w:b w:val="0"/>
                <w:i/>
              </w:rPr>
              <w:t>(</w:t>
            </w:r>
            <w:proofErr w:type="spellStart"/>
            <w:r w:rsidR="00B3435E">
              <w:rPr>
                <w:b w:val="0"/>
                <w:i/>
              </w:rPr>
              <w:t>Scope</w:t>
            </w:r>
            <w:proofErr w:type="spellEnd"/>
            <w:r w:rsidR="00B3435E">
              <w:rPr>
                <w:b w:val="0"/>
                <w:i/>
              </w:rPr>
              <w:t xml:space="preserve"> </w:t>
            </w:r>
            <w:proofErr w:type="spellStart"/>
            <w:r w:rsidR="00B3435E">
              <w:rPr>
                <w:b w:val="0"/>
                <w:i/>
              </w:rPr>
              <w:t>Statement</w:t>
            </w:r>
            <w:proofErr w:type="spellEnd"/>
            <w:r w:rsidR="0039316F" w:rsidRPr="00D84634">
              <w:rPr>
                <w:b w:val="0"/>
                <w:i/>
              </w:rPr>
              <w:t>)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39316F" w:rsidRDefault="00A33B57" w:rsidP="00D05AE9">
            <w:pPr>
              <w:pStyle w:val="ItensCabealhoeRodap"/>
              <w:spacing w:before="0"/>
            </w:pPr>
            <w:r>
              <w:t>José Luiz R. Junior</w:t>
            </w:r>
          </w:p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0041B9" w:rsidP="000041B9">
            <w:pPr>
              <w:pStyle w:val="ItensCabealhoeRodap"/>
              <w:spacing w:before="0"/>
            </w:pPr>
            <w:r>
              <w:t>12</w:t>
            </w:r>
            <w:r w:rsidR="00A33B57">
              <w:t>/0</w:t>
            </w:r>
            <w:r>
              <w:t>8</w:t>
            </w:r>
            <w:r w:rsidR="00A33B57">
              <w:t>/2016</w:t>
            </w:r>
          </w:p>
        </w:tc>
      </w:tr>
    </w:tbl>
    <w:p w:rsidR="00576FB4" w:rsidRPr="0033114F" w:rsidRDefault="008466D8" w:rsidP="00576FB4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Descrição</w:t>
      </w:r>
    </w:p>
    <w:p w:rsidR="004D5D4F" w:rsidRDefault="008466D8" w:rsidP="00E0774F">
      <w:pPr>
        <w:spacing w:after="200"/>
        <w:ind w:firstLine="709"/>
      </w:pPr>
      <w:r>
        <w:t xml:space="preserve">A VITÓRIA COSMÉTICOS </w:t>
      </w:r>
      <w:r w:rsidR="00DF07D3">
        <w:t xml:space="preserve">atua </w:t>
      </w:r>
      <w:r w:rsidR="00257B0B">
        <w:t>há</w:t>
      </w:r>
      <w:r w:rsidR="00DF07D3">
        <w:t xml:space="preserve"> mais de 20 anos no ramo de distribuição de </w:t>
      </w:r>
      <w:r w:rsidR="00F25FD8">
        <w:t>cosméticos</w:t>
      </w:r>
      <w:r w:rsidR="00DF07D3">
        <w:t xml:space="preserve"> para revenda</w:t>
      </w:r>
      <w:r w:rsidR="00257B0B">
        <w:t xml:space="preserve">, esse trabalho consiste em vendas </w:t>
      </w:r>
      <w:r w:rsidR="00CF16A0">
        <w:t xml:space="preserve">como Avon, Mary </w:t>
      </w:r>
      <w:proofErr w:type="spellStart"/>
      <w:r w:rsidR="00CF16A0">
        <w:t>Kay</w:t>
      </w:r>
      <w:proofErr w:type="spellEnd"/>
      <w:r w:rsidR="00CF16A0">
        <w:t>, Natura, ou seja,</w:t>
      </w:r>
      <w:r w:rsidR="00257B0B">
        <w:t xml:space="preserve"> </w:t>
      </w:r>
      <w:r w:rsidR="00CF16A0">
        <w:t>realizadas por revendedores cadastrados os quais, através de catálogos (revistas), vendem de “porta em porta”</w:t>
      </w:r>
      <w:r w:rsidR="00F25FD8">
        <w:t>.</w:t>
      </w:r>
    </w:p>
    <w:p w:rsidR="004D5D4F" w:rsidRDefault="00CF16A0" w:rsidP="00E0774F">
      <w:pPr>
        <w:spacing w:after="200"/>
        <w:ind w:firstLine="709"/>
      </w:pPr>
      <w:r>
        <w:t>A empresa conta hoje com 12 colaboradores, está localizada no bairro de Itaquera, zona leste de São Paulo e tem um faturamento médio anual de dois milhões de reais.</w:t>
      </w:r>
    </w:p>
    <w:p w:rsidR="00087E8A" w:rsidRDefault="004D5D4F" w:rsidP="00E0774F">
      <w:pPr>
        <w:spacing w:after="200"/>
        <w:ind w:firstLine="709"/>
      </w:pPr>
      <w:r>
        <w:t>O diretor da VITÓRIA COSMÉTICOS percebeu a necessidade de obter um novo sistema que atendesse sua microempresa já que o sistema atual é generalista, ou seja, atende a qualquer tipo negócio, com isso há uma quantidade considerável de funções que não são usadas e outras tantas que lhe faltam. O principal objetivo do cliente é ter</w:t>
      </w:r>
      <w:bookmarkStart w:id="0" w:name="_GoBack"/>
      <w:bookmarkEnd w:id="0"/>
      <w:r>
        <w:t xml:space="preserve"> o maior número de revendedores (Ponto de Venda) ativos, otimização do gerenciamento e redução de gastos.</w:t>
      </w:r>
      <w:r w:rsidR="004F535B">
        <w:tab/>
      </w:r>
    </w:p>
    <w:p w:rsidR="00087E8A" w:rsidRDefault="00087E8A" w:rsidP="00E0774F">
      <w:pPr>
        <w:spacing w:after="200"/>
        <w:ind w:firstLine="709"/>
      </w:pPr>
      <w:r>
        <w:t>Este projeto abordará o desenvolvimento de um sistema que auxilie no desenvolvimento dos processos internos de controle e cadastro de vendas, catalogação e gerenciamento de estoque, gerenciamento das entregas, gest</w:t>
      </w:r>
      <w:r w:rsidR="001E0686">
        <w:t>ão de vendedores e fornecedores</w:t>
      </w:r>
      <w:r w:rsidR="004F535B">
        <w:t xml:space="preserve"> e que seja acessível a múltiplas plataformas</w:t>
      </w:r>
      <w:r w:rsidR="001E0686">
        <w:t>.</w:t>
      </w:r>
    </w:p>
    <w:p w:rsidR="00CF16A0" w:rsidRDefault="00257B0B" w:rsidP="00E0774F">
      <w:pPr>
        <w:ind w:firstLine="709"/>
      </w:pPr>
      <w:r>
        <w:t>Foi esclarecido com o cliente que o projeto, faz parte do trabalho de conclusão do curso de Pós-Graduação em Engenharia de Software</w:t>
      </w:r>
      <w:r w:rsidR="00924FF1">
        <w:t xml:space="preserve"> da instituição Faculdade Impacta,</w:t>
      </w:r>
      <w:r>
        <w:t xml:space="preserve"> para o desenvolvimento </w:t>
      </w:r>
      <w:r w:rsidR="00924FF1">
        <w:t xml:space="preserve">pessoal e </w:t>
      </w:r>
      <w:r>
        <w:t>profissional, sem gerar gastos de ambas as partes.</w:t>
      </w:r>
      <w:r w:rsidR="006A5AC2">
        <w:t xml:space="preserve"> </w:t>
      </w:r>
      <w:r w:rsidR="00CF16A0">
        <w:t xml:space="preserve">Este trabalho consiste em gerar toda a documentação necessária para que </w:t>
      </w:r>
      <w:r w:rsidR="003F7B54">
        <w:t>uma equipe de desenvolvedores consiga</w:t>
      </w:r>
      <w:r w:rsidR="00CF16A0">
        <w:t xml:space="preserve"> entregar um software para o cliente</w:t>
      </w:r>
      <w:r w:rsidR="003F7B54">
        <w:t xml:space="preserve"> sem problemas.</w:t>
      </w:r>
    </w:p>
    <w:p w:rsidR="005F1189" w:rsidRDefault="005F1189" w:rsidP="00E0774F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087E8A" w:rsidRDefault="00C57055" w:rsidP="002E6FF9">
      <w:pPr>
        <w:pStyle w:val="Legenda-Notas"/>
        <w:jc w:val="left"/>
        <w:rPr>
          <w:lang w:val="pt-BR"/>
        </w:rPr>
      </w:pPr>
    </w:p>
    <w:sectPr w:rsidR="00C57055" w:rsidRPr="00087E8A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6E8" w:rsidRDefault="008956E8" w:rsidP="00C160D2">
      <w:r>
        <w:separator/>
      </w:r>
    </w:p>
    <w:p w:rsidR="008956E8" w:rsidRDefault="008956E8" w:rsidP="00C160D2"/>
    <w:p w:rsidR="008956E8" w:rsidRDefault="008956E8" w:rsidP="00C160D2"/>
  </w:endnote>
  <w:endnote w:type="continuationSeparator" w:id="0">
    <w:p w:rsidR="008956E8" w:rsidRDefault="008956E8" w:rsidP="00C160D2">
      <w:r>
        <w:continuationSeparator/>
      </w:r>
    </w:p>
    <w:p w:rsidR="008956E8" w:rsidRDefault="008956E8" w:rsidP="00C160D2"/>
    <w:p w:rsidR="008956E8" w:rsidRDefault="008956E8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8956E8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4D5D4F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8956E8" w:rsidP="006A5AC2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E0774F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6E8" w:rsidRDefault="008956E8" w:rsidP="00C160D2">
      <w:r>
        <w:separator/>
      </w:r>
    </w:p>
    <w:p w:rsidR="008956E8" w:rsidRDefault="008956E8" w:rsidP="00C160D2"/>
    <w:p w:rsidR="008956E8" w:rsidRDefault="008956E8" w:rsidP="00C160D2"/>
  </w:footnote>
  <w:footnote w:type="continuationSeparator" w:id="0">
    <w:p w:rsidR="008956E8" w:rsidRDefault="008956E8" w:rsidP="00C160D2">
      <w:r>
        <w:continuationSeparator/>
      </w:r>
    </w:p>
    <w:p w:rsidR="008956E8" w:rsidRDefault="008956E8" w:rsidP="00C160D2"/>
    <w:p w:rsidR="008956E8" w:rsidRDefault="008956E8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8956E8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activeWritingStyle w:appName="MSWord" w:lang="pt-BR" w:vendorID="64" w:dllVersion="131078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87E8A"/>
    <w:rsid w:val="0009717E"/>
    <w:rsid w:val="000A7516"/>
    <w:rsid w:val="000C1876"/>
    <w:rsid w:val="000C3D2D"/>
    <w:rsid w:val="000C5939"/>
    <w:rsid w:val="000D0D4D"/>
    <w:rsid w:val="000E1C92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0686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D5D4F"/>
    <w:rsid w:val="004F14C0"/>
    <w:rsid w:val="004F535B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E4A73"/>
    <w:rsid w:val="006F5922"/>
    <w:rsid w:val="00704839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81002"/>
    <w:rsid w:val="0089187C"/>
    <w:rsid w:val="008956E8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E3527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0774F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7E60EC-8438-4A28-82D9-384ECB6B6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61</TotalTime>
  <Pages>1</Pages>
  <Words>318</Words>
  <Characters>1719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2033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Escopo</dc:title>
  <dc:subject/>
  <dc:creator>José Luiz Raimundo Junior</dc:creator>
  <cp:keywords/>
  <dc:description/>
  <cp:lastModifiedBy>Ricardo Sandrini</cp:lastModifiedBy>
  <cp:revision>11</cp:revision>
  <cp:lastPrinted>2014-03-18T22:10:00Z</cp:lastPrinted>
  <dcterms:created xsi:type="dcterms:W3CDTF">2016-06-20T17:15:00Z</dcterms:created>
  <dcterms:modified xsi:type="dcterms:W3CDTF">2016-08-20T18:20:00Z</dcterms:modified>
  <cp:category/>
</cp:coreProperties>
</file>