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Librarian AI: como rodar o projeto</w:t>
      </w:r>
    </w:p>
    <w:p>
      <w:r>
        <w:t xml:space="preserve">Guia passo a passo para instalar, testar e executar o repositório librarian-ai-pln no Windows (PowerShell). Os comandos devem ser executados na pasta raiz do projeto, a que contém o arquivo </w:t>
      </w:r>
      <w:r>
        <w:rPr>
          <w:rFonts w:ascii="Consolas" w:hAnsi="Consolas"/>
          <w:sz w:val="20"/>
        </w:rPr>
        <w:t>README.md</w:t>
      </w:r>
      <w:r>
        <w:t>.</w:t>
      </w:r>
    </w:p>
    <w:p>
      <w:pPr>
        <w:pStyle w:val="Heading1"/>
      </w:pPr>
      <w:r>
        <w:t>1. Pré-requisitos</w:t>
      </w:r>
    </w:p>
    <w:p>
      <w:pPr>
        <w:pStyle w:val="ListBullet"/>
        <w:spacing w:after="40"/>
      </w:pPr>
      <w:r>
        <w:t>Python 3.11 ou mais recente (o projeto foi testado no 3.12). Na instalação, marque a opção "Add python.exe to PATH".</w:t>
      </w:r>
    </w:p>
    <w:p>
      <w:pPr>
        <w:pStyle w:val="ListBullet"/>
        <w:spacing w:after="40"/>
      </w:pPr>
      <w:r>
        <w:t>Git, para clonar o repositório.</w:t>
      </w:r>
    </w:p>
    <w:p>
      <w:pPr>
        <w:pStyle w:val="ListBullet"/>
        <w:spacing w:after="40"/>
      </w:pPr>
      <w:r>
        <w:t>Conexão com a internet: os livros são baixados do Project Gutenberg e os modelos BERT, do Hugging Face.</w:t>
      </w:r>
    </w:p>
    <w:p>
      <w:pPr>
        <w:pStyle w:val="ListBullet"/>
        <w:spacing w:after="40"/>
      </w:pPr>
      <w:r>
        <w:t>Cerca de 5 GB livres em disco (PyTorch e modelos de linguagem).</w:t>
      </w:r>
    </w:p>
    <w:p>
      <w:pPr>
        <w:pStyle w:val="ListBullet"/>
        <w:spacing w:after="40"/>
      </w:pPr>
      <w:r>
        <w:t>Opcional: placa de vídeo NVIDIA, que acelera bastante a Unidade 3. Sem ela, tudo roda na CPU, só que mais devagar.</w:t>
      </w:r>
    </w:p>
    <w:p>
      <w:r>
        <w:t>Para conferir a versão do Python instalada: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/>
          <w:sz w:val="19"/>
        </w:rPr>
        <w:t>python --version</w:t>
      </w:r>
    </w:p>
    <w:p>
      <w:pPr>
        <w:pStyle w:val="Heading1"/>
      </w:pPr>
      <w:r>
        <w:t>2. Obter o código</w:t>
      </w:r>
    </w:p>
    <w:p>
      <w:pPr>
        <w:spacing w:before="80" w:after="0"/>
        <w:ind w:left="170"/>
        <w:shd w:val="clear" w:color="auto" w:fill="F2F2F2"/>
      </w:pPr>
      <w:r>
        <w:rPr>
          <w:rFonts w:ascii="Consolas" w:hAnsi="Consolas"/>
          <w:sz w:val="19"/>
        </w:rPr>
        <w:t>git clone https://github.com/PedroRafael04/librarian-ai-pln.git</w:t>
      </w:r>
    </w:p>
    <w:p>
      <w:pPr>
        <w:spacing w:before="0" w:after="160"/>
        <w:ind w:left="170"/>
        <w:shd w:val="clear" w:color="auto" w:fill="F2F2F2"/>
      </w:pPr>
      <w:r>
        <w:rPr>
          <w:rFonts w:ascii="Consolas" w:hAnsi="Consolas"/>
          <w:sz w:val="19"/>
        </w:rPr>
        <w:t>cd librarian-ai-pln</w:t>
      </w:r>
    </w:p>
    <w:p>
      <w:pPr>
        <w:ind w:left="283"/>
      </w:pPr>
      <w:r>
        <w:rPr>
          <w:i/>
        </w:rPr>
        <w:t>Se você já tem a pasta do projeto, basta abrir o PowerShell dentro dela.</w:t>
      </w:r>
    </w:p>
    <w:p>
      <w:pPr>
        <w:pStyle w:val="Heading1"/>
      </w:pPr>
      <w:r>
        <w:t>3. Criar o ambiente virtual</w:t>
      </w:r>
    </w:p>
    <w:p>
      <w:r>
        <w:t>O ambiente virtual isola as bibliotecas do projeto das demais instaladas no computador: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/>
          <w:sz w:val="19"/>
        </w:rPr>
        <w:t>python -m venv .venv</w:t>
      </w:r>
    </w:p>
    <w:p>
      <w:r>
        <w:t>Este guia chama o Python do ambiente pelo caminho completo (</w:t>
      </w:r>
      <w:r>
        <w:rPr>
          <w:rFonts w:ascii="Consolas" w:hAnsi="Consolas"/>
          <w:sz w:val="20"/>
        </w:rPr>
        <w:t>.venv\Scripts\python.exe</w:t>
      </w:r>
      <w:r>
        <w:t>), o que dispensa ativar o ambiente e evita erros de política de execução do PowerShell.</w:t>
      </w:r>
    </w:p>
    <w:p>
      <w:pPr>
        <w:pStyle w:val="Heading1"/>
      </w:pPr>
      <w:r>
        <w:t>4. Instalar as dependências</w:t>
      </w:r>
    </w:p>
    <w:p>
      <w:pPr>
        <w:pStyle w:val="Heading2"/>
      </w:pPr>
      <w:r>
        <w:t>4.1 Com placa NVIDIA (opcional)</w:t>
      </w:r>
    </w:p>
    <w:p>
      <w:r>
        <w:t>Instale primeiro o PyTorch com suporte a CUDA. Este passo precisa vir antes do 4.2: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-m pip install -r requirements-cuda.txt</w:t>
      </w:r>
    </w:p>
    <w:p>
      <w:pPr>
        <w:pStyle w:val="Heading2"/>
      </w:pPr>
      <w:r>
        <w:t>4.2 Dependências do projeto (obrigatório)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-m pip install -r requirements.txt</w:t>
      </w:r>
    </w:p>
    <w:p>
      <w:r>
        <w:t xml:space="preserve">Sem o passo 4.1, o pip instala automaticamente a versão do PyTorch para CPU. Para confirmar se a GPU foi reconhecida (deve imprimir </w:t>
      </w:r>
      <w:r>
        <w:rPr>
          <w:rFonts w:ascii="Consolas" w:hAnsi="Consolas"/>
          <w:sz w:val="20"/>
        </w:rPr>
        <w:t>True</w:t>
      </w:r>
      <w:r>
        <w:t>):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-c "import torch; print(torch.cuda.is_available())"</w:t>
      </w:r>
    </w:p>
    <w:p>
      <w:pPr>
        <w:pStyle w:val="Heading1"/>
      </w:pPr>
      <w:r>
        <w:t>5. Rodar os testes</w:t>
      </w:r>
    </w:p>
    <w:p>
      <w:r>
        <w:t>Os testes não usam internet nem GPU e levam poucos segundos. Servem para confirmar que a instalação está correta: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-m pytest -q</w:t>
      </w:r>
    </w:p>
    <w:p>
      <w:r>
        <w:t xml:space="preserve">O esperado é que os 97 testes passem (61 em </w:t>
      </w:r>
      <w:r>
        <w:rPr>
          <w:rFonts w:ascii="Consolas" w:hAnsi="Consolas"/>
          <w:sz w:val="20"/>
        </w:rPr>
        <w:t>tests/test_core.py</w:t>
      </w:r>
      <w:r>
        <w:t xml:space="preserve"> e 36 em </w:t>
      </w:r>
      <w:r>
        <w:rPr>
          <w:rFonts w:ascii="Consolas" w:hAnsi="Consolas"/>
          <w:sz w:val="20"/>
        </w:rPr>
        <w:t>tests/test_unidade3.py</w:t>
      </w:r>
      <w:r>
        <w:t>).</w:t>
      </w:r>
    </w:p>
    <w:p>
      <w:pPr>
        <w:pStyle w:val="Heading1"/>
      </w:pPr>
      <w:r>
        <w:t>6. Montar a base de dados</w:t>
      </w:r>
    </w:p>
    <w:p>
      <w:r>
        <w:t>Baixa os livros do Project Gutenberg e gera os PDFs que servem de entrada para o projeto:</w:t>
      </w:r>
    </w:p>
    <w:p>
      <w:pPr>
        <w:spacing w:before="80" w:after="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scripts\fetch_samples.py</w:t>
      </w:r>
    </w:p>
    <w:p>
      <w:pPr>
        <w:spacing w:before="0" w:after="16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scripts\fetch_samples.py --set holdout</w:t>
      </w:r>
    </w:p>
    <w:p>
      <w:r>
        <w:t xml:space="preserve">O primeiro comando gera a base (8 obras) em </w:t>
      </w:r>
      <w:r>
        <w:rPr>
          <w:rFonts w:ascii="Consolas" w:hAnsi="Consolas"/>
          <w:sz w:val="20"/>
        </w:rPr>
        <w:t>data\raw\</w:t>
      </w:r>
      <w:r>
        <w:t xml:space="preserve"> e o segundo, o conjunto de teste com livros novos (7 obras) em </w:t>
      </w:r>
      <w:r>
        <w:rPr>
          <w:rFonts w:ascii="Consolas" w:hAnsi="Consolas"/>
          <w:sz w:val="20"/>
        </w:rPr>
        <w:t>data\holdout\</w:t>
      </w:r>
      <w:r>
        <w:t>. Os dois conjuntos são necessários para a Unidade 3. Opções úteis: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</w:rPr>
              <w:t>Opção</w:t>
            </w:r>
          </w:p>
        </w:tc>
        <w:tc>
          <w:tcPr>
            <w:tcW w:type="dxa" w:w="680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</w:rPr>
              <w:t>O que faz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--limit 3</w:t>
            </w:r>
            <w:r/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t>baixa só os 3 primeiros livros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--pages 0</w:t>
            </w:r>
            <w:r/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t>gera o livro inteiro (o padrão é até 150 páginas)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--force</w:t>
            </w:r>
            <w:r/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t>baixa de novo mesmo que o PDF já exista</w:t>
            </w:r>
          </w:p>
        </w:tc>
      </w:tr>
    </w:tbl>
    <w:p/>
    <w:p>
      <w:pPr>
        <w:ind w:left="283"/>
      </w:pPr>
      <w:r>
        <w:rPr>
          <w:i/>
        </w:rPr>
        <w:t>O script pode ser executado várias vezes: PDFs que já existem são pulados.</w:t>
      </w:r>
    </w:p>
    <w:p>
      <w:pPr>
        <w:pStyle w:val="Heading1"/>
      </w:pPr>
      <w:r>
        <w:t>7. Extrair e limpar o texto (Etapa 2)</w:t>
      </w:r>
    </w:p>
    <w:p>
      <w:r>
        <w:t xml:space="preserve">Extrai o texto dos PDFs, limpa, salva o cache em </w:t>
      </w:r>
      <w:r>
        <w:rPr>
          <w:rFonts w:ascii="Consolas" w:hAnsi="Consolas"/>
          <w:sz w:val="20"/>
        </w:rPr>
        <w:t>data\cache\</w:t>
      </w:r>
      <w:r>
        <w:t xml:space="preserve"> e mostra um resumo da base. Este passo é opcional para a Unidade 3, que faz a extração sozinha, mas é o resultado da Etapa 2: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scripts\build_corpus.py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</w:rPr>
              <w:t>Opção</w:t>
            </w:r>
          </w:p>
        </w:tc>
        <w:tc>
          <w:tcPr>
            <w:tcW w:type="dxa" w:w="680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</w:rPr>
              <w:t>O que faz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--tokens</w:t>
            </w:r>
            <w:r/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t>também conta tokens e tamanho do vocabulário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--ground-truth</w:t>
            </w:r>
            <w:r/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t>consulta o gênero de cada livro no Google Books e no Open Library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--rebuild</w:t>
            </w:r>
            <w:r/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t>apaga o cache de texto e extrai tudo de novo</w:t>
            </w:r>
          </w:p>
        </w:tc>
      </w:tr>
    </w:tbl>
    <w:p/>
    <w:p>
      <w:pPr>
        <w:ind w:left="283"/>
      </w:pPr>
      <w:r>
        <w:rPr>
          <w:i/>
        </w:rPr>
        <w:t xml:space="preserve">Com </w:t>
      </w:r>
      <w:r>
        <w:rPr>
          <w:rFonts w:ascii="Consolas" w:hAnsi="Consolas"/>
          <w:i/>
          <w:sz w:val="20"/>
        </w:rPr>
        <w:t>--ground-truth</w:t>
      </w:r>
      <w:r>
        <w:rPr>
          <w:i/>
        </w:rPr>
        <w:t>, é normal o Google Books responder HTTP 429 (limite de requisições sem chave de API). Nesse caso o Open Library assume automaticamente.</w:t>
      </w:r>
    </w:p>
    <w:p>
      <w:pPr>
        <w:pStyle w:val="Heading1"/>
      </w:pPr>
      <w:r>
        <w:t>8. Executar a Unidade 3</w:t>
      </w:r>
    </w:p>
    <w:p>
      <w:r>
        <w:t>Roda todas as etapas: clusterização, busca, recomendação, classificação e extração (sentimento, entidades e relações):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-m unidade3.run</w:t>
      </w:r>
    </w:p>
    <w:p>
      <w:r>
        <w:t xml:space="preserve">A primeira execução leva cerca de 10 minutos com GPU (bem mais na CPU), porque baixa os modelos BERT e calcula as representações. As seguintes reaproveitam o cache em </w:t>
      </w:r>
      <w:r>
        <w:rPr>
          <w:rFonts w:ascii="Consolas" w:hAnsi="Consolas"/>
          <w:sz w:val="20"/>
        </w:rPr>
        <w:t>data\cache\unidade3\</w:t>
      </w:r>
      <w:r>
        <w:t xml:space="preserve"> e levam cerca de 3 minutos.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</w:rPr>
              <w:t>Opção</w:t>
            </w:r>
          </w:p>
        </w:tc>
        <w:tc>
          <w:tcPr>
            <w:tcW w:type="dxa" w:w="680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</w:rPr>
              <w:t>O que faz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--etapas busca</w:t>
            </w:r>
            <w:r/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t xml:space="preserve">roda só as etapas indicadas: </w:t>
            </w:r>
            <w:r>
              <w:rPr>
                <w:rFonts w:ascii="Consolas" w:hAnsi="Consolas"/>
                <w:sz w:val="19"/>
              </w:rPr>
              <w:t>clusterizacao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busca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recomendacao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classificacao</w:t>
            </w:r>
            <w:r>
              <w:t xml:space="preserve"> e </w:t>
            </w:r>
            <w:r>
              <w:rPr>
                <w:rFonts w:ascii="Consolas" w:hAnsi="Consolas"/>
                <w:sz w:val="19"/>
              </w:rPr>
              <w:t>extracao</w:t>
            </w:r>
            <w:r/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--device cpu</w:t>
            </w:r>
            <w:r/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t xml:space="preserve">força a CPU (o padrão, </w:t>
            </w:r>
            <w:r>
              <w:rPr>
                <w:rFonts w:ascii="Consolas" w:hAnsi="Consolas"/>
                <w:sz w:val="19"/>
              </w:rPr>
              <w:t>auto</w:t>
            </w:r>
            <w:r>
              <w:t>, usa a GPU se houver)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--sem-zeroshot</w:t>
            </w:r>
            <w:r/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t>pula o classificador zero-shot, a parte mais lenta</w:t>
            </w:r>
          </w:p>
        </w:tc>
      </w:tr>
    </w:tbl>
    <w:p/>
    <w:p>
      <w:r>
        <w:t>Exemplo rodando duas etapas, sem o zero-shot: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-m unidade3.run --etapas busca classificacao --sem-zeroshot</w:t>
      </w:r>
    </w:p>
    <w:p>
      <w:pPr>
        <w:pStyle w:val="Heading1"/>
      </w:pPr>
      <w:r>
        <w:t>9. Onde ficam os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</w:rPr>
              <w:t>Local</w:t>
            </w:r>
          </w:p>
        </w:tc>
        <w:tc>
          <w:tcPr>
            <w:tcW w:type="dxa" w:w="5669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</w:rPr>
              <w:t>Conteúdo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unidade3\results\</w:t>
            </w:r>
            <w:r/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t>resumo de cada etapa (.md e .json)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unidade3\results\figuras\</w:t>
            </w:r>
            <w:r/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t>gráficos (PCA, métricas, matrizes de confusão etc.)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unidade3\results\tabelas\</w:t>
            </w:r>
            <w:r/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t>tabelas em CSV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unidade3\RELATORIO.md</w:t>
            </w:r>
            <w:r/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t>relatório da Unidade 3, com a análise dos resultados</w:t>
            </w:r>
          </w:p>
        </w:tc>
      </w:tr>
    </w:tbl>
    <w:p/>
    <w:p>
      <w:pPr>
        <w:ind w:left="283"/>
      </w:pPr>
      <w:r>
        <w:rPr>
          <w:i/>
        </w:rPr>
        <w:t xml:space="preserve">Executar a Unidade 3 sobrescreve os arquivos de </w:t>
      </w:r>
      <w:r>
        <w:rPr>
          <w:rFonts w:ascii="Consolas" w:hAnsi="Consolas"/>
          <w:i/>
          <w:sz w:val="20"/>
        </w:rPr>
        <w:t>unidade3\results\</w:t>
      </w:r>
      <w:r>
        <w:rPr>
          <w:i/>
        </w:rPr>
        <w:t>. Como a execução é determinística (sementes fixas), os resultados devem sair iguais aos que já estão no repositório.</w:t>
      </w:r>
    </w:p>
    <w:p>
      <w:pPr>
        <w:pStyle w:val="Heading1"/>
      </w:pPr>
      <w:r>
        <w:t>10. Problemas comuns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</w:rPr>
              <w:t>Sintoma</w:t>
            </w:r>
          </w:p>
        </w:tc>
        <w:tc>
          <w:tcPr>
            <w:tcW w:type="dxa" w:w="5386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</w:rPr>
              <w:t>Solução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t>"python" não é reconhecido como comando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t xml:space="preserve">reinstale o Python marcando "Add python.exe to PATH" ou use o comando </w:t>
            </w:r>
            <w:r>
              <w:rPr>
                <w:rFonts w:ascii="Consolas" w:hAnsi="Consolas"/>
                <w:sz w:val="19"/>
              </w:rPr>
              <w:t>py</w:t>
            </w:r>
            <w:r/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No module named ...</w:t>
            </w:r>
            <w:r/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t xml:space="preserve">as dependências não foram instaladas no ambiente virtual: repita o passo 4 usando </w:t>
            </w:r>
            <w:r>
              <w:rPr>
                <w:rFonts w:ascii="Consolas" w:hAnsi="Consolas"/>
                <w:sz w:val="19"/>
              </w:rPr>
              <w:t>.venv\Scripts\python.exe</w:t>
            </w:r>
            <w:r/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torch.cuda.is_available()</w:t>
            </w:r>
            <w:r>
              <w:t xml:space="preserve"> retorna False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t xml:space="preserve">instale o </w:t>
            </w:r>
            <w:r>
              <w:rPr>
                <w:rFonts w:ascii="Consolas" w:hAnsi="Consolas"/>
                <w:sz w:val="19"/>
              </w:rPr>
              <w:t>requirements-cuda.txt</w:t>
            </w:r>
            <w:r>
              <w:t xml:space="preserve"> (passo 4.1) e confira o driver da NVIDIA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UnicodeEncodeError</w:t>
            </w:r>
            <w:r>
              <w:t xml:space="preserve"> ao imprimir no terminal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t xml:space="preserve">rode </w:t>
            </w:r>
            <w:r>
              <w:rPr>
                <w:rFonts w:ascii="Consolas" w:hAnsi="Consolas"/>
                <w:sz w:val="19"/>
              </w:rPr>
              <w:t>$env:PYTHONIOENCODING = "utf-8"</w:t>
            </w:r>
            <w:r>
              <w:t xml:space="preserve"> antes do comando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/>
            <w:r>
              <w:rPr>
                <w:rFonts w:ascii="Consolas" w:hAnsi="Consolas"/>
                <w:sz w:val="19"/>
              </w:rPr>
              <w:t>FileNotFoundError: nenhum PDF encontrado em ...</w:t>
            </w:r>
            <w:r/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t>rode os dois comandos do passo 6 (base e holdout)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t>Falha ao baixar um livro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  <w:r>
              <w:t>verifique a internet e rode o passo 6 de novo; os PDFs prontos são mantidos</w:t>
            </w:r>
          </w:p>
        </w:tc>
      </w:tr>
    </w:tbl>
    <w:p/>
    <w:p>
      <w:pPr>
        <w:pStyle w:val="Heading1"/>
      </w:pPr>
      <w:r>
        <w:t>Resumo dos comandos</w:t>
      </w:r>
    </w:p>
    <w:p>
      <w:pPr>
        <w:spacing w:before="80" w:after="0"/>
        <w:ind w:left="170"/>
        <w:shd w:val="clear" w:color="auto" w:fill="F2F2F2"/>
      </w:pPr>
      <w:r>
        <w:rPr>
          <w:rFonts w:ascii="Consolas" w:hAnsi="Consolas"/>
          <w:sz w:val="19"/>
        </w:rPr>
        <w:t>python -m venv .venv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-m pip install -r requirements-cuda.txt   # opcional (GPU)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-m pip install -r requirements.txt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-m pytest -q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scripts\fetch_samples.py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scripts\fetch_samples.py --set holdout</w:t>
      </w:r>
    </w:p>
    <w:p>
      <w:pPr>
        <w:spacing w:before="0" w:after="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scripts\build_corpus.py                   # opcional</w:t>
      </w:r>
    </w:p>
    <w:p>
      <w:pPr>
        <w:spacing w:before="0" w:after="160"/>
        <w:ind w:left="170"/>
        <w:shd w:val="clear" w:color="auto" w:fill="F2F2F2"/>
      </w:pPr>
      <w:r>
        <w:rPr>
          <w:rFonts w:ascii="Consolas" w:hAnsi="Consolas"/>
          <w:sz w:val="19"/>
        </w:rPr>
        <w:t>.venv\Scripts\python.exe -m unidade3.run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="Calibri" w:hAnsi="Calibri" w:eastAsia="Calibri" w:cs="Calibr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