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AE09" w14:textId="77777777" w:rsidR="00710E8F" w:rsidRDefault="00710E8F" w:rsidP="00BF19DD">
      <w:pPr>
        <w:jc w:val="center"/>
        <w:rPr>
          <w:b/>
          <w:bCs/>
        </w:rPr>
      </w:pPr>
    </w:p>
    <w:p w14:paraId="2F6CC8CD" w14:textId="08D15BE7" w:rsidR="00BF19DD" w:rsidRPr="00A258F9" w:rsidRDefault="00BF19DD" w:rsidP="00BF19DD">
      <w:pPr>
        <w:jc w:val="center"/>
        <w:rPr>
          <w:b/>
          <w:bCs/>
        </w:rPr>
      </w:pPr>
      <w:r>
        <w:rPr>
          <w:b/>
          <w:bCs/>
        </w:rPr>
        <w:t>UNIVERSIDADE REGIONAL DE BLUMENAU</w:t>
      </w:r>
    </w:p>
    <w:p w14:paraId="7B603F7A" w14:textId="77777777" w:rsidR="00BF19DD" w:rsidRPr="00A258F9" w:rsidRDefault="00BF19DD" w:rsidP="00BF19DD">
      <w:pPr>
        <w:jc w:val="center"/>
        <w:rPr>
          <w:b/>
          <w:bCs/>
        </w:rPr>
      </w:pPr>
      <w:r>
        <w:rPr>
          <w:b/>
          <w:bCs/>
        </w:rPr>
        <w:t>CENTRO DE CIÊNCIAS EXATAS E NATURAIS</w:t>
      </w:r>
    </w:p>
    <w:p w14:paraId="367037D0" w14:textId="77777777" w:rsidR="00BF19DD" w:rsidRDefault="00BF19DD" w:rsidP="00BF19DD">
      <w:pPr>
        <w:jc w:val="center"/>
        <w:rPr>
          <w:b/>
          <w:bCs/>
        </w:rPr>
      </w:pPr>
      <w:r>
        <w:rPr>
          <w:b/>
          <w:bCs/>
        </w:rPr>
        <w:t>CURSO DE CIÊNCIA DA COMPUTAÇÃO</w:t>
      </w:r>
    </w:p>
    <w:p w14:paraId="35D49E5C" w14:textId="77777777" w:rsidR="00BF19DD" w:rsidRPr="00A258F9" w:rsidRDefault="00BF19DD" w:rsidP="00BF19DD">
      <w:pPr>
        <w:jc w:val="center"/>
        <w:rPr>
          <w:b/>
          <w:bCs/>
        </w:rPr>
      </w:pPr>
      <w:r>
        <w:rPr>
          <w:b/>
          <w:bCs/>
        </w:rPr>
        <w:t>Processamento de Linguagem Natural</w:t>
      </w:r>
    </w:p>
    <w:p w14:paraId="0C799599" w14:textId="63392C31" w:rsidR="00BF19DD" w:rsidRDefault="00E973D7" w:rsidP="00C8621C">
      <w:pPr>
        <w:jc w:val="center"/>
        <w:rPr>
          <w:b/>
          <w:bCs/>
        </w:rPr>
      </w:pPr>
      <w:r>
        <w:rPr>
          <w:b/>
          <w:bCs/>
        </w:rPr>
        <w:t xml:space="preserve">Etapa Prática 1 - Coleta de Dados e Pré-processamento de Dados</w:t>
      </w:r>
    </w:p>
    <w:p w14:paraId="00C65D71" w14:textId="6476ADBA" w:rsidR="00E2393D" w:rsidRDefault="00E2393D" w:rsidP="00E2393D">
      <w:pPr>
        <w:rPr>
          <w:b/>
          <w:bCs/>
        </w:rPr>
      </w:pPr>
      <w:r>
        <w:rPr>
          <w:b/>
          <w:bCs/>
        </w:rPr>
        <w:t xml:space="preserve">Equipe: Pedro Rafael, Leonardo Dal’Olmo, Marlon Moser e Rafael Ehlert / Link repositório: https://github.com/PedroRafael04/librarian-ai</w:t>
      </w:r>
    </w:p>
    <w:p w14:paraId="2091A587" w14:textId="37F39974" w:rsidR="00710E8F" w:rsidRDefault="00710E8F" w:rsidP="00E2393D">
      <w:pPr>
        <w:rPr>
          <w:b/>
          <w:bCs/>
        </w:rPr>
      </w:pPr>
    </w:p>
    <w:p w14:paraId="6D4A25BF" w14:textId="4B03C4BD" w:rsidR="00EC21E8" w:rsidRDefault="00EC21E8" w:rsidP="00E2393D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100"/>
        <w:gridCol w:w="750"/>
        <w:gridCol w:w="4144"/>
      </w:tblGrid>
      <w:tr w:rsidR="00710E8F" w:rsidRPr="00710E8F" w14:paraId="232D0002" w14:textId="77777777">
        <w:tc>
          <w:tcPr>
            <w:tcW w:w="1500" w:type="dxa"/>
          </w:tcPr>
          <w:p w14:paraId="0EF82F4F" w14:textId="43F8FE60" w:rsidR="00710E8F" w:rsidRPr="00710E8F" w:rsidRDefault="00710E8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Dimensão</w:t>
            </w:r>
          </w:p>
        </w:tc>
        <w:tc>
          <w:tcPr>
            <w:tcW w:w="2100" w:type="dxa"/>
          </w:tcPr>
          <w:p w14:paraId="623B9B26" w14:textId="77777777" w:rsidR="00710E8F" w:rsidRPr="00710E8F" w:rsidRDefault="00710E8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Critérios de avaliação</w:t>
            </w:r>
          </w:p>
        </w:tc>
        <w:tc>
          <w:tcPr>
            <w:tcW w:w="750" w:type="dxa"/>
          </w:tcPr>
          <w:p w14:paraId="23BBFC83" w14:textId="77777777" w:rsidR="00710E8F" w:rsidRPr="00710E8F" w:rsidRDefault="00710E8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Peso</w:t>
            </w:r>
          </w:p>
        </w:tc>
        <w:tc>
          <w:tcPr>
            <w:tcW w:w="4144" w:type="dxa"/>
          </w:tcPr>
          <w:p w14:paraId="7DD30328" w14:textId="77777777" w:rsidR="00710E8F" w:rsidRPr="00710E8F" w:rsidRDefault="00710E8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Observações</w:t>
            </w:r>
          </w:p>
        </w:tc>
      </w:tr>
      <w:tr w:rsidR="00710E8F" w:rsidRPr="00710E8F" w14:paraId="13AAD649" w14:textId="77777777">
        <w:tc>
          <w:tcPr>
            <w:tcW w:w="1500" w:type="dxa"/>
          </w:tcPr>
          <w:p w14:paraId="1066048D" w14:textId="77777777" w:rsidR="00710E8F" w:rsidRPr="00710E8F" w:rsidRDefault="00710E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Base de dados textuais</w:t>
            </w:r>
          </w:p>
        </w:tc>
        <w:tc>
          <w:tcPr>
            <w:tcW w:w="2100" w:type="dxa"/>
          </w:tcPr>
          <w:p w14:paraId="34C95510" w14:textId="77777777" w:rsidR="00710E8F" w:rsidRPr="00710E8F" w:rsidRDefault="00710E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Justificativa e explicação da escolha</w:t>
            </w:r>
          </w:p>
          <w:p w14:paraId="2AD1175D" w14:textId="77777777" w:rsidR="00710E8F" w:rsidRPr="00710E8F" w:rsidRDefault="00710E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Adequação dos dados às tarefas de PLN (volume, abrangência, variedade)</w:t>
            </w:r>
          </w:p>
          <w:p w14:paraId="327A0861" w14:textId="77777777" w:rsidR="00710E8F" w:rsidRPr="00710E8F" w:rsidRDefault="00710E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Organização e interpretabilidade da base de dados</w:t>
            </w:r>
          </w:p>
        </w:tc>
        <w:tc>
          <w:tcPr>
            <w:tcW w:w="750" w:type="dxa"/>
          </w:tcPr>
          <w:p w14:paraId="0EA0308E" w14:textId="77777777" w:rsidR="00710E8F" w:rsidRPr="00710E8F" w:rsidRDefault="00710E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0,4</w:t>
            </w:r>
          </w:p>
        </w:tc>
        <w:tc>
          <w:tcPr>
            <w:tcW w:w="4144" w:type="dxa"/>
          </w:tcPr>
          <w:p>
            <w:pPr>
              <w:spacing w:after="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Escolha: </w:t>
            </w:r>
            <w:r>
              <w:rPr>
                <w:sz w:val="18"/>
                <w:szCs w:val="18"/>
              </w:rPr>
              <w:t xml:space="preserve">obras literárias de domínio público em PDF, obtidas do Project Gutenberg e convertidas por scripts/fetch_samples.py. O formato PDF é a entrada real do problema (classificar o gênero de um livro sem lê-lo por inteiro) e obriga a etapa de extração de texto, que é parte do objeto de estudo.</w:t>
            </w:r>
          </w:p>
          <w:p>
            <w:pPr>
              <w:spacing w:after="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Adequação: </w:t>
            </w:r>
            <w:r>
              <w:rPr>
                <w:sz w:val="18"/>
                <w:szCs w:val="18"/>
              </w:rPr>
              <w:t xml:space="preserve">8 obras de 7 gêneros distintos (terror, romance, mistério, ação, drama, filosófico, ficção científica), até 150 páginas cada (~1.000 páginas de prosa), volume suficiente para a amostragem parcial de 15–30% por geração e para contrastar estilos e vocabulários. Corpus bilíngue (PT/EN) previsto pelo pipeline; a taxonomia interna tem 14 gêneros.</w:t>
            </w:r>
          </w:p>
          <w:p>
            <w:pPr>
              <w:spacing w:after="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Organização: </w:t>
            </w:r>
            <w:r>
              <w:rPr>
                <w:sz w:val="18"/>
                <w:szCs w:val="18"/>
              </w:rPr>
              <w:t xml:space="preserve">data/raw/ com a convenção “Título - Autor.pdf” (o nome alimenta a busca do gabarito); data/cache/ com um JSON por livro (título, autor, páginas limpas, total de páginas, hash de conteúdo); gabarito externo cacheado em data/cache/ground_truth/. Estrutura e semântica de cada pasta documentadas no README.</w:t>
            </w:r>
          </w:p>
        </w:tc>
      </w:tr>
      <w:tr w:rsidR="00710E8F" w:rsidRPr="00710E8F" w14:paraId="65E21D38" w14:textId="77777777">
        <w:tc>
          <w:tcPr>
            <w:tcW w:w="1500" w:type="dxa"/>
          </w:tcPr>
          <w:p w14:paraId="1BEB6B37" w14:textId="77777777" w:rsidR="00710E8F" w:rsidRPr="00710E8F" w:rsidRDefault="00710E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Script Python (scraping, acesso via API, outros métodos)</w:t>
            </w:r>
          </w:p>
        </w:tc>
        <w:tc>
          <w:tcPr>
            <w:tcW w:w="2100" w:type="dxa"/>
          </w:tcPr>
          <w:p w14:paraId="317CD567" w14:textId="77777777" w:rsidR="00710E8F" w:rsidRPr="00710E8F" w:rsidRDefault="00710E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Funcionamento e reprodutibilidade</w:t>
            </w:r>
          </w:p>
          <w:p w14:paraId="1D13A1A5" w14:textId="77777777" w:rsidR="00710E8F" w:rsidRPr="00710E8F" w:rsidRDefault="00710E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Documentação dos procedimentos realizados (comentários ou texto markdown no notebook)</w:t>
            </w:r>
          </w:p>
          <w:p w14:paraId="152CE686" w14:textId="77777777" w:rsidR="00710E8F" w:rsidRPr="00710E8F" w:rsidRDefault="00710E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Criatividade / capacidade de resolução de problemas</w:t>
            </w:r>
          </w:p>
        </w:tc>
        <w:tc>
          <w:tcPr>
            <w:tcW w:w="750" w:type="dxa"/>
          </w:tcPr>
          <w:p w14:paraId="76946344" w14:textId="77777777" w:rsidR="00710E8F" w:rsidRPr="00710E8F" w:rsidRDefault="00710E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0,3</w:t>
            </w:r>
          </w:p>
        </w:tc>
        <w:tc>
          <w:tcPr>
            <w:tcW w:w="4144" w:type="dxa"/>
          </w:tcPr>
          <w:p>
            <w:pPr>
              <w:spacing w:after="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Funcionamento/reprodutibilidade: </w:t>
            </w:r>
            <w:r>
              <w:rPr>
                <w:sz w:val="18"/>
                <w:szCs w:val="18"/>
              </w:rPr>
              <w:t xml:space="preserve">fetch_samples.py baixa o texto via HTTP (requests) com URL alternativa em caso de falha, remove o boilerplate de licença por regex, pagina e renderiza PDFs com camada de texto extraível (matplotlib, fontes Type 42). Ground truth via API pública do Google Books e do Open Library (sem autenticação), com fuzzy matching (rapidfuzz) e cache em disco. Dependências fixadas em requirements.txt, seed fixa, 53 testes pytest executáveis sem rede.</w:t>
            </w:r>
          </w:p>
          <w:p>
            <w:pPr>
              <w:spacing w:after="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Documentação: </w:t>
            </w:r>
            <w:r>
              <w:rPr>
                <w:sz w:val="18"/>
                <w:szCs w:val="18"/>
              </w:rPr>
              <w:t xml:space="preserve">docstrings em todos os módulos, comentários justificando decisões de projeto, README com instalação, uso, parâmetros e limitações conhecidas.</w:t>
            </w:r>
          </w:p>
          <w:p>
            <w:pPr>
              <w:spacing w:after="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Resolução de problemas: </w:t>
            </w:r>
            <w:r>
              <w:rPr>
                <w:sz w:val="18"/>
                <w:szCs w:val="18"/>
              </w:rPr>
              <w:t xml:space="preserve">geração de PDF sintético para garantir camada de texto; heurística para reconhecer Título/Autor em ambas as ordens no nome do arquivo; consolidação de várias edições do catálogo ponderada pela similaridade do casamento (corrigiu Frankenstein, que casava com uma adaptação teatral); fallback automático para o Open Library quando o Google Books retorna HTTP 429.</w:t>
            </w:r>
          </w:p>
        </w:tc>
      </w:tr>
      <w:tr w:rsidR="00710E8F" w:rsidRPr="00710E8F" w14:paraId="717C36FC" w14:textId="77777777">
        <w:tc>
          <w:tcPr>
            <w:tcW w:w="1500" w:type="dxa"/>
          </w:tcPr>
          <w:p w14:paraId="2E87DDBD" w14:textId="77777777" w:rsidR="00710E8F" w:rsidRPr="00710E8F" w:rsidRDefault="00710E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Limpeza e preparação dos dados</w:t>
            </w:r>
          </w:p>
        </w:tc>
        <w:tc>
          <w:tcPr>
            <w:tcW w:w="2100" w:type="dxa"/>
          </w:tcPr>
          <w:p w14:paraId="2D5260D2" w14:textId="77777777" w:rsidR="00710E8F" w:rsidRPr="00710E8F" w:rsidRDefault="00710E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Dados foram tokenizados?</w:t>
            </w:r>
          </w:p>
          <w:p w14:paraId="4C5924DE" w14:textId="77777777" w:rsidR="00710E8F" w:rsidRPr="00710E8F" w:rsidRDefault="00710E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Dados foram normalizados?</w:t>
            </w:r>
          </w:p>
          <w:p w14:paraId="12E8248E" w14:textId="77777777" w:rsidR="00710E8F" w:rsidRPr="00710E8F" w:rsidRDefault="00710E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Remoção de ruídos</w:t>
            </w:r>
          </w:p>
          <w:p w14:paraId="6ECF0F22" w14:textId="77777777" w:rsidR="00710E8F" w:rsidRPr="00710E8F" w:rsidRDefault="00710E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Remoção de stopwords e pontuação</w:t>
            </w:r>
          </w:p>
        </w:tc>
        <w:tc>
          <w:tcPr>
            <w:tcW w:w="750" w:type="dxa"/>
          </w:tcPr>
          <w:p w14:paraId="18848A5C" w14:textId="77777777" w:rsidR="00710E8F" w:rsidRPr="00710E8F" w:rsidRDefault="00710E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0,3</w:t>
            </w:r>
          </w:p>
        </w:tc>
        <w:tc>
          <w:tcPr>
            <w:tcW w:w="4144" w:type="dxa"/>
          </w:tcPr>
          <w:p>
            <w:pPr>
              <w:spacing w:after="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Normalização: </w:t>
            </w:r>
            <w:r>
              <w:rPr>
                <w:sz w:val="18"/>
                <w:szCs w:val="18"/>
              </w:rPr>
              <w:t xml:space="preserve">sim — CRLF→LF, junção de hifenização de fim de linha, colapso de espaços e de quebras múltiplas (corpus.clean_page_text); lowercase na tokenização do backend TF-IDF.</w:t>
            </w:r>
          </w:p>
          <w:p>
            <w:pPr>
              <w:spacing w:after="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Remoção de ruídos: </w:t>
            </w:r>
            <w:r>
              <w:rPr>
                <w:sz w:val="18"/>
                <w:szCs w:val="18"/>
              </w:rPr>
              <w:t xml:space="preserve">sim — cabeçalho/rodapé de licença do Gutenberg; páginas com menos de 120 caracteres (capas, folhas de rosto, páginas só com imagem); metadados de PDF inválidos (“Microsoft Word - …”).</w:t>
            </w:r>
          </w:p>
          <w:p>
            <w:pPr>
              <w:spacing w:after="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Tokenização e pontuação: </w:t>
            </w:r>
            <w:r>
              <w:rPr>
                <w:sz w:val="18"/>
                <w:szCs w:val="18"/>
              </w:rPr>
              <w:t xml:space="preserve">no backend TF-IDF, tokenização por regex em tokens alfabéticos (PT/EN, ≥3 letras), descartando pontuação e números. Para o backend zero-shot (BART-MNLI) o texto é apenas segmentado em chunks de ~3.500 caracteres, pois o modelo faz a própria tokenização (subword) e trabalha melhor com a prosa intacta.</w:t>
            </w:r>
          </w:p>
          <w:p>
            <w:pPr>
              <w:spacing w:after="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Stopwords: </w:t>
            </w:r>
            <w:r>
              <w:rPr>
                <w:sz w:val="18"/>
                <w:szCs w:val="18"/>
              </w:rPr>
              <w:t xml:space="preserve">não removidas no fluxo principal, por decisão de projeto — o classificador zero-shot depende da estrutura frasal. Previstas apenas para o backend TF-IDF (módulo preprocess.py, referenciado em corpus.py).</w:t>
            </w:r>
          </w:p>
        </w:tc>
      </w:tr>
      <w:tr w:rsidR="00710E8F" w:rsidRPr="00710E8F" w14:paraId="22102265" w14:textId="77777777">
        <w:tc>
          <w:tcPr>
            <w:tcW w:w="1500" w:type="dxa"/>
          </w:tcPr>
          <w:p w14:paraId="45564C05" w14:textId="77777777" w:rsidR="00710E8F" w:rsidRPr="00710E8F" w:rsidRDefault="00710E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Bonus round</w:t>
            </w:r>
          </w:p>
        </w:tc>
        <w:tc>
          <w:tcPr>
            <w:tcW w:w="2100" w:type="dxa"/>
          </w:tcPr>
          <w:p w14:paraId="1AAF3A01" w14:textId="77777777" w:rsidR="00710E8F" w:rsidRPr="00710E8F" w:rsidRDefault="00710E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Stemming e lematização</w:t>
            </w:r>
          </w:p>
          <w:p w14:paraId="4F50F834" w14:textId="77777777" w:rsidR="00710E8F" w:rsidRPr="00710E8F" w:rsidRDefault="00710E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Bases adicionais (ex.: comparação entre diferentes fontes ou recortes amostrais)</w:t>
            </w:r>
          </w:p>
          <w:p w14:paraId="704EB370" w14:textId="77777777" w:rsidR="00710E8F" w:rsidRPr="00710E8F" w:rsidRDefault="00710E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Automatização na coleta (ex.: atualização periódica do scraping.)</w:t>
            </w:r>
          </w:p>
        </w:tc>
        <w:tc>
          <w:tcPr>
            <w:tcW w:w="750" w:type="dxa"/>
          </w:tcPr>
          <w:p w14:paraId="1646B3A5" w14:textId="77777777" w:rsidR="00710E8F" w:rsidRPr="00710E8F" w:rsidRDefault="00710E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Até 0,3</w:t>
            </w:r>
          </w:p>
        </w:tc>
        <w:tc>
          <w:tcPr>
            <w:tcW w:w="4144" w:type="dxa"/>
          </w:tcPr>
          <w:p w14:paraId="31668068" w14:textId="77777777" w:rsidR="00710E8F" w:rsidRPr="00710E8F" w:rsidRDefault="00710E8F">
            <w:pPr>
              <w:rPr>
                <w:sz w:val="18"/>
                <w:szCs w:val="18"/>
              </w:rPr>
            </w:pPr>
          </w:p>
          <w:p>
            <w:pPr>
              <w:spacing w:after="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Stemming/lematização: </w:t>
            </w:r>
            <w:r>
              <w:rPr>
                <w:sz w:val="18"/>
                <w:szCs w:val="18"/>
              </w:rPr>
              <w:t xml:space="preserve">não aplicados (mesma justificativa das stopwords); previstos para o backend TF-IDF.</w:t>
            </w:r>
          </w:p>
          <w:p>
            <w:pPr>
              <w:spacing w:after="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Bases adicionais: </w:t>
            </w:r>
            <w:r>
              <w:rPr>
                <w:sz w:val="18"/>
                <w:szCs w:val="18"/>
              </w:rPr>
              <w:t xml:space="preserve">sim — duas fontes de gabarito comparadas (Google Books vs. Open Library), evidenciando divergências entre catálogos (ex.: Dom Casmurro rotulado como “Histórico”); três backends de classificação (zero-shot, TF-IDF léxico, LLM) sobre o mesmo corpus; recortes amostrais parametrizáveis (min_rate/max_rate/fixed_rate), que são o objeto central do trabalho.</w:t>
            </w:r>
          </w:p>
          <w:p>
            <w:pPr>
              <w:spacing w:after="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Automatização: </w:t>
            </w:r>
            <w:r>
              <w:rPr>
                <w:sz w:val="18"/>
                <w:szCs w:val="18"/>
              </w:rPr>
              <w:t xml:space="preserve">fetch_samples.py é idempotente (pula PDFs existentes; --force reprocessa; --limit e --pages controlam o recorte) e o cache de texto é invalidado por hash do arquivo, permitindo reexecução periódica sem retrabalho. Não há agendamento automático (cron).</w:t>
            </w:r>
          </w:p>
        </w:tc>
      </w:tr>
    </w:tbl>
    <w:p w14:paraId="0F06B270" w14:textId="77777777" w:rsidR="00710E8F" w:rsidRPr="00710E8F" w:rsidRDefault="00710E8F" w:rsidP="00E2393D">
      <w:pPr>
        <w:rPr>
          <w:b/>
          <w:bCs/>
          <w:sz w:val="18"/>
          <w:szCs w:val="18"/>
        </w:rPr>
      </w:pPr>
    </w:p>
    <w:sectPr w:rsidR="00710E8F" w:rsidRPr="00710E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5C72"/>
    <w:multiLevelType w:val="hybridMultilevel"/>
    <w:tmpl w:val="896448F6"/>
    <w:lvl w:ilvl="0" w:tplc="58763AD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6AABB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C02E7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0C30B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EEB8C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4406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DC1A3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74B97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16478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8AD5101"/>
    <w:multiLevelType w:val="hybridMultilevel"/>
    <w:tmpl w:val="BB94C978"/>
    <w:lvl w:ilvl="0" w:tplc="890E64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D6578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A4CFB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8CAA9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2084D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A8099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60AF0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BC4B8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6E38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78F49C0"/>
    <w:multiLevelType w:val="hybridMultilevel"/>
    <w:tmpl w:val="0C62728E"/>
    <w:lvl w:ilvl="0" w:tplc="1C4AC80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98006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66C5A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4CC0D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3498F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6480E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1AB1D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56745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122C9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1EA6455"/>
    <w:multiLevelType w:val="hybridMultilevel"/>
    <w:tmpl w:val="CBD89124"/>
    <w:lvl w:ilvl="0" w:tplc="764E1B3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465F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F4DEA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6CA08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9CD70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E8767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A60FF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D4889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9273D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2463448">
    <w:abstractNumId w:val="2"/>
  </w:num>
  <w:num w:numId="2" w16cid:durableId="1197279872">
    <w:abstractNumId w:val="3"/>
  </w:num>
  <w:num w:numId="3" w16cid:durableId="464734456">
    <w:abstractNumId w:val="0"/>
  </w:num>
  <w:num w:numId="4" w16cid:durableId="1661693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08"/>
    <w:rsid w:val="004E4387"/>
    <w:rsid w:val="005C7E6E"/>
    <w:rsid w:val="00710E8F"/>
    <w:rsid w:val="00782EB0"/>
    <w:rsid w:val="007B626A"/>
    <w:rsid w:val="00807A74"/>
    <w:rsid w:val="00895F4D"/>
    <w:rsid w:val="009E2908"/>
    <w:rsid w:val="00A5348E"/>
    <w:rsid w:val="00AC242A"/>
    <w:rsid w:val="00B672B5"/>
    <w:rsid w:val="00BC70C8"/>
    <w:rsid w:val="00BF19DD"/>
    <w:rsid w:val="00C8621C"/>
    <w:rsid w:val="00C87F14"/>
    <w:rsid w:val="00CC06F7"/>
    <w:rsid w:val="00CE3F05"/>
    <w:rsid w:val="00D346EE"/>
    <w:rsid w:val="00D70796"/>
    <w:rsid w:val="00D97E10"/>
    <w:rsid w:val="00E2393D"/>
    <w:rsid w:val="00E973D7"/>
    <w:rsid w:val="00F6712D"/>
    <w:rsid w:val="00F769AC"/>
    <w:rsid w:val="6C09B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E40D5"/>
  <w15:chartTrackingRefBased/>
  <w15:docId w15:val="{0DB5A103-883B-44FD-A3B5-B4474B52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82EB0"/>
  </w:style>
  <w:style w:type="paragraph" w:styleId="Heading1">
    <w:name w:val="heading 1"/>
    <w:basedOn w:val="Normal"/>
    <w:next w:val="Normal"/>
    <w:uiPriority w:val="9"/>
    <w:qFormat/>
    <w:rsid w:val="009E2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E2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E2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E2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E2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E2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9E2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9E2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9E2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1">
    <w:name w:val="Title Char1"/>
    <w:basedOn w:val="DefaultParagraphFont"/>
    <w:uiPriority w:val="10"/>
    <w:rsid w:val="00807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uiPriority w:val="11"/>
    <w:rsid w:val="00807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DefaultParagraphFont"/>
    <w:uiPriority w:val="29"/>
    <w:rsid w:val="00807A74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uiPriority w:val="30"/>
    <w:rsid w:val="00807A74"/>
    <w:rPr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9E2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9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2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uiPriority w:val="9"/>
    <w:rsid w:val="00782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semiHidden/>
    <w:rsid w:val="00782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semiHidden/>
    <w:rsid w:val="00782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semiHidden/>
    <w:rsid w:val="00782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782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782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semiHidden/>
    <w:rsid w:val="00782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semiHidden/>
    <w:rsid w:val="00782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semiHidden/>
    <w:rsid w:val="00782EB0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59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86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57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8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4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58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20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85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735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218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59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5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09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75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A6D6DB4C58C74D86699B716B55C50E" ma:contentTypeVersion="17" ma:contentTypeDescription="Crie um novo documento." ma:contentTypeScope="" ma:versionID="ddb6075bacec8e0837721c558e645bdd">
  <xsd:schema xmlns:xsd="http://www.w3.org/2001/XMLSchema" xmlns:xs="http://www.w3.org/2001/XMLSchema" xmlns:p="http://schemas.microsoft.com/office/2006/metadata/properties" xmlns:ns3="81529919-bb3c-4b28-aa14-6d8510b195e6" xmlns:ns4="a37948bc-07af-4ff6-818e-9d8510523f27" targetNamespace="http://schemas.microsoft.com/office/2006/metadata/properties" ma:root="true" ma:fieldsID="d3aaea6a7e6b63a395cda8ef020284b9" ns3:_="" ns4:_="">
    <xsd:import namespace="81529919-bb3c-4b28-aa14-6d8510b195e6"/>
    <xsd:import namespace="a37948bc-07af-4ff6-818e-9d8510523f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529919-bb3c-4b28-aa14-6d8510b195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948bc-07af-4ff6-818e-9d8510523f2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529919-bb3c-4b28-aa14-6d8510b195e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525E17-472C-4318-AB17-53111D704B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529919-bb3c-4b28-aa14-6d8510b195e6"/>
    <ds:schemaRef ds:uri="a37948bc-07af-4ff6-818e-9d8510523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9A2B3E-9BDB-4BC0-A70B-5095479936CB}">
  <ds:schemaRefs>
    <ds:schemaRef ds:uri="http://schemas.microsoft.com/office/2006/metadata/properties"/>
    <ds:schemaRef ds:uri="http://schemas.microsoft.com/office/infopath/2007/PartnerControls"/>
    <ds:schemaRef ds:uri="81529919-bb3c-4b28-aa14-6d8510b195e6"/>
  </ds:schemaRefs>
</ds:datastoreItem>
</file>

<file path=customXml/itemProps3.xml><?xml version="1.0" encoding="utf-8"?>
<ds:datastoreItem xmlns:ds="http://schemas.openxmlformats.org/officeDocument/2006/customXml" ds:itemID="{DF373BAB-72C1-490A-84EC-E768D1F923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164</Words>
  <Characters>937</Characters>
  <Application>Microsoft Office Word</Application>
  <DocSecurity>4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Maiko Rafael Spiess</dc:creator>
  <cp:keywords/>
  <dc:description/>
  <cp:lastModifiedBy>Maiko Rafael Spiess</cp:lastModifiedBy>
  <cp:revision>18</cp:revision>
  <dcterms:created xsi:type="dcterms:W3CDTF">2024-10-02T17:25:00Z</dcterms:created>
  <dcterms:modified xsi:type="dcterms:W3CDTF">2026-08-31T22:43:00Z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0x01010039A6D6DB4C58C74D86699B716B55C50E</vt:lpwstr>
  </property>
  <property fmtid="{D5CDD505-2E9C-101B-9397-08002B2CF9AE}" pid="3" name="MSIP_Label_8c28577e-0e52-49e2-b52e-02bb75ccb8f1_Enabled">
    <vt:lpwstr>true</vt:lpwstr>
  </property>
  <property fmtid="{D5CDD505-2E9C-101B-9397-08002B2CF9AE}" pid="4" name="MSIP_Label_8c28577e-0e52-49e2-b52e-02bb75ccb8f1_SetDate">
    <vt:lpwstr>2024-10-02T13:25:07Z</vt:lpwstr>
  </property>
  <property fmtid="{D5CDD505-2E9C-101B-9397-08002B2CF9AE}" pid="5" name="MSIP_Label_8c28577e-0e52-49e2-b52e-02bb75ccb8f1_Method">
    <vt:lpwstr>Standard</vt:lpwstr>
  </property>
  <property fmtid="{D5CDD505-2E9C-101B-9397-08002B2CF9AE}" pid="6" name="MSIP_Label_8c28577e-0e52-49e2-b52e-02bb75ccb8f1_Name">
    <vt:lpwstr>defa4170-0d19-0005-0004-bc88714345d2</vt:lpwstr>
  </property>
  <property fmtid="{D5CDD505-2E9C-101B-9397-08002B2CF9AE}" pid="7" name="MSIP_Label_8c28577e-0e52-49e2-b52e-02bb75ccb8f1_SiteId">
    <vt:lpwstr>0c2d222a-ecda-4b70-960a-acef6ced3052</vt:lpwstr>
  </property>
  <property fmtid="{D5CDD505-2E9C-101B-9397-08002B2CF9AE}" pid="8" name="MSIP_Label_8c28577e-0e52-49e2-b52e-02bb75ccb8f1_ActionId">
    <vt:lpwstr>81f5e2d3-8735-4c21-9639-f674f9e2109b</vt:lpwstr>
  </property>
  <property fmtid="{D5CDD505-2E9C-101B-9397-08002B2CF9AE}" pid="9" name="MSIP_Label_8c28577e-0e52-49e2-b52e-02bb75ccb8f1_ContentBits">
    <vt:lpwstr>0</vt:lpwstr>
  </property>
</Properties>
</file>