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C4FE" w14:textId="77777777" w:rsidR="00E67F36" w:rsidRPr="00E67F36" w:rsidRDefault="00E67F36" w:rsidP="00B90E48">
      <w:pPr>
        <w:spacing w:line="360" w:lineRule="auto"/>
        <w:jc w:val="center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P-TIC</w:t>
      </w:r>
    </w:p>
    <w:p w14:paraId="024E3C16" w14:textId="77777777" w:rsidR="00E67F36" w:rsidRPr="00E67F36" w:rsidRDefault="00E67F36" w:rsidP="00B90E48">
      <w:pPr>
        <w:spacing w:line="360" w:lineRule="auto"/>
        <w:jc w:val="center"/>
        <w:rPr>
          <w:rFonts w:ascii="Arial" w:hAnsi="Arial" w:cs="Arial"/>
        </w:rPr>
      </w:pPr>
      <w:r w:rsidRPr="00E67F36">
        <w:rPr>
          <w:rFonts w:ascii="Arial" w:hAnsi="Arial" w:cs="Arial"/>
        </w:rPr>
        <w:t>Pedro Henrique Gonçalez Rizzi e Miguel Colasanto Martin</w:t>
      </w:r>
    </w:p>
    <w:p w14:paraId="0E63DC7B" w14:textId="77777777" w:rsidR="00E67F36" w:rsidRPr="00E67F36" w:rsidRDefault="00E67F36" w:rsidP="00B90E48">
      <w:pPr>
        <w:spacing w:line="360" w:lineRule="auto"/>
        <w:jc w:val="center"/>
        <w:rPr>
          <w:rFonts w:ascii="Arial" w:hAnsi="Arial" w:cs="Arial"/>
        </w:rPr>
      </w:pPr>
      <w:r w:rsidRPr="00E67F36">
        <w:rPr>
          <w:rFonts w:ascii="Arial" w:hAnsi="Arial" w:cs="Arial"/>
        </w:rPr>
        <w:t>1C¹ - Desenvolvimento de Sistemas</w:t>
      </w:r>
    </w:p>
    <w:p w14:paraId="280E0EEA" w14:textId="77777777" w:rsidR="00E67F36" w:rsidRPr="00E67F36" w:rsidRDefault="00E67F36" w:rsidP="00B90E48">
      <w:pPr>
        <w:spacing w:line="360" w:lineRule="auto"/>
        <w:jc w:val="center"/>
        <w:rPr>
          <w:rFonts w:ascii="Arial" w:hAnsi="Arial" w:cs="Arial"/>
        </w:rPr>
      </w:pPr>
      <w:r w:rsidRPr="00E67F36">
        <w:rPr>
          <w:rFonts w:ascii="Arial" w:hAnsi="Arial" w:cs="Arial"/>
        </w:rPr>
        <w:t>2026</w:t>
      </w:r>
    </w:p>
    <w:p w14:paraId="3E5EE247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</w:p>
    <w:p w14:paraId="591B8B45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 xml:space="preserve"> </w:t>
      </w:r>
    </w:p>
    <w:p w14:paraId="10BAA8DE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Etec Vasco Antônio Venchiarutti </w:t>
      </w:r>
    </w:p>
    <w:p w14:paraId="63ECF51C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 </w:t>
      </w:r>
    </w:p>
    <w:p w14:paraId="14841050" w14:textId="59EA3F33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Professores:  </w:t>
      </w:r>
      <w:r w:rsidRPr="00B90E48">
        <w:rPr>
          <w:rFonts w:ascii="Arial" w:hAnsi="Arial" w:cs="Arial"/>
        </w:rPr>
        <w:t>Roberto Melle e José Madureira</w:t>
      </w:r>
    </w:p>
    <w:p w14:paraId="29727813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 </w:t>
      </w:r>
    </w:p>
    <w:p w14:paraId="27752E6C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</w:p>
    <w:p w14:paraId="55829D94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0EE42763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  <w:r w:rsidRPr="00E67F36">
        <w:rPr>
          <w:rFonts w:ascii="Arial" w:hAnsi="Arial" w:cs="Arial"/>
          <w:b/>
        </w:rPr>
        <w:br w:type="page"/>
      </w:r>
    </w:p>
    <w:p w14:paraId="61C7B4AA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</w:p>
    <w:sdt>
      <w:sdtPr>
        <w:rPr>
          <w:rFonts w:ascii="Arial" w:hAnsi="Arial" w:cs="Arial"/>
          <w:b/>
          <w:bCs/>
          <w:sz w:val="24"/>
          <w:szCs w:val="24"/>
        </w:rPr>
        <w:id w:val="62996580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</w:rPr>
      </w:sdtEndPr>
      <w:sdtContent>
        <w:p w14:paraId="1B6A9F29" w14:textId="55B0FCD7" w:rsidR="00E67F36" w:rsidRPr="00B90E48" w:rsidRDefault="00E67F36" w:rsidP="00B90E48">
          <w:pPr>
            <w:pStyle w:val="CabealhodoSumrio"/>
            <w:spacing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 w:rsidRPr="00B90E48">
            <w:rPr>
              <w:rFonts w:ascii="Arial" w:hAnsi="Arial" w:cs="Arial"/>
              <w:b/>
              <w:bCs/>
              <w:sz w:val="24"/>
              <w:szCs w:val="24"/>
            </w:rPr>
            <w:t>Sumário</w:t>
          </w:r>
        </w:p>
        <w:p w14:paraId="6468BA9D" w14:textId="27BC590E" w:rsidR="00E67F36" w:rsidRPr="00B90E48" w:rsidRDefault="00B90E48" w:rsidP="00B90E48">
          <w:pPr>
            <w:pStyle w:val="Sumrio1"/>
            <w:spacing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 w:rsidRPr="00E67F36">
            <w:rPr>
              <w:rFonts w:ascii="Arial" w:hAnsi="Arial" w:cs="Arial"/>
              <w:b/>
              <w:bCs/>
              <w:sz w:val="24"/>
              <w:szCs w:val="24"/>
            </w:rPr>
            <w:t xml:space="preserve">PILARES DO PENSAMENTO COMPUTACIONAL </w:t>
          </w:r>
          <w:r w:rsidRPr="00B90E48">
            <w:rPr>
              <w:rFonts w:ascii="Arial" w:hAnsi="Arial" w:cs="Arial"/>
              <w:b/>
              <w:bCs/>
              <w:sz w:val="24"/>
              <w:szCs w:val="24"/>
            </w:rPr>
            <w:t xml:space="preserve"> </w:t>
          </w:r>
          <w:r w:rsidR="00E67F36" w:rsidRPr="00B90E48">
            <w:rPr>
              <w:rFonts w:ascii="Arial" w:hAnsi="Arial" w:cs="Arial"/>
              <w:b/>
              <w:bCs/>
              <w:sz w:val="24"/>
              <w:szCs w:val="24"/>
            </w:rPr>
            <w:ptab w:relativeTo="margin" w:alignment="right" w:leader="dot"/>
          </w:r>
          <w:r w:rsidRPr="00B90E48">
            <w:rPr>
              <w:rFonts w:ascii="Arial" w:hAnsi="Arial" w:cs="Arial"/>
              <w:b/>
              <w:bCs/>
              <w:sz w:val="24"/>
              <w:szCs w:val="24"/>
            </w:rPr>
            <w:t>3</w:t>
          </w:r>
        </w:p>
        <w:p w14:paraId="19422153" w14:textId="77777777" w:rsidR="00B90E48" w:rsidRDefault="00B90E48" w:rsidP="00B90E48">
          <w:pPr>
            <w:pStyle w:val="Sumrio2"/>
            <w:spacing w:line="360" w:lineRule="auto"/>
            <w:ind w:left="0"/>
            <w:rPr>
              <w:rFonts w:ascii="Arial" w:hAnsi="Arial" w:cs="Arial"/>
              <w:b/>
              <w:bCs/>
              <w:sz w:val="24"/>
              <w:szCs w:val="24"/>
            </w:rPr>
          </w:pPr>
          <w:r w:rsidRPr="00E67F36">
            <w:rPr>
              <w:rFonts w:ascii="Arial" w:hAnsi="Arial" w:cs="Arial"/>
              <w:b/>
              <w:bCs/>
              <w:sz w:val="24"/>
              <w:szCs w:val="24"/>
            </w:rPr>
            <w:t>ABSTRAÇÃO</w:t>
          </w:r>
          <w:r w:rsidR="00E67F36" w:rsidRPr="00B90E48">
            <w:rPr>
              <w:rFonts w:ascii="Arial" w:hAnsi="Arial" w:cs="Arial"/>
              <w:b/>
              <w:bCs/>
              <w:sz w:val="24"/>
              <w:szCs w:val="24"/>
            </w:rPr>
            <w:ptab w:relativeTo="margin" w:alignment="right" w:leader="dot"/>
          </w:r>
          <w:r w:rsidRPr="00B90E48">
            <w:rPr>
              <w:rFonts w:ascii="Arial" w:hAnsi="Arial" w:cs="Arial"/>
              <w:b/>
              <w:bCs/>
              <w:sz w:val="24"/>
              <w:szCs w:val="24"/>
            </w:rPr>
            <w:t>3</w:t>
          </w:r>
        </w:p>
        <w:p w14:paraId="4E3F29DF" w14:textId="2FC7A643" w:rsidR="00E67F36" w:rsidRPr="00B90E48" w:rsidRDefault="00B90E48" w:rsidP="00B90E48">
          <w:pPr>
            <w:pStyle w:val="Sumrio2"/>
            <w:spacing w:line="360" w:lineRule="auto"/>
            <w:ind w:left="0"/>
            <w:rPr>
              <w:rFonts w:ascii="Arial" w:hAnsi="Arial" w:cs="Arial"/>
              <w:b/>
              <w:bCs/>
              <w:sz w:val="24"/>
              <w:szCs w:val="24"/>
            </w:rPr>
          </w:pPr>
          <w:r w:rsidRPr="00B90E48">
            <w:rPr>
              <w:rFonts w:ascii="Arial" w:hAnsi="Arial" w:cs="Arial"/>
              <w:b/>
              <w:bCs/>
              <w:sz w:val="24"/>
              <w:szCs w:val="24"/>
            </w:rPr>
            <w:t>DECOMPOSIÇÃO</w:t>
          </w:r>
          <w:r w:rsidR="00E67F36" w:rsidRPr="00B90E48">
            <w:rPr>
              <w:rFonts w:ascii="Arial" w:hAnsi="Arial" w:cs="Arial"/>
              <w:b/>
              <w:bCs/>
              <w:sz w:val="24"/>
              <w:szCs w:val="24"/>
            </w:rPr>
            <w:ptab w:relativeTo="margin" w:alignment="right" w:leader="dot"/>
          </w:r>
          <w:r w:rsidRPr="00B90E48">
            <w:rPr>
              <w:rFonts w:ascii="Arial" w:hAnsi="Arial" w:cs="Arial"/>
              <w:b/>
              <w:bCs/>
              <w:sz w:val="24"/>
              <w:szCs w:val="24"/>
            </w:rPr>
            <w:t>6</w:t>
          </w:r>
        </w:p>
        <w:p w14:paraId="68362102" w14:textId="67CB55A2" w:rsidR="00E67F36" w:rsidRPr="00B90E48" w:rsidRDefault="00B90E48" w:rsidP="00B90E48">
          <w:pPr>
            <w:pStyle w:val="Sumrio1"/>
            <w:spacing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 w:rsidRPr="00B90E48">
            <w:rPr>
              <w:rFonts w:ascii="Arial" w:hAnsi="Arial" w:cs="Arial"/>
              <w:b/>
              <w:bCs/>
              <w:sz w:val="24"/>
              <w:szCs w:val="24"/>
            </w:rPr>
            <w:t>Reconhecimento de Padrões</w:t>
          </w:r>
          <w:r w:rsidR="00E67F36" w:rsidRPr="00B90E48">
            <w:rPr>
              <w:rFonts w:ascii="Arial" w:hAnsi="Arial" w:cs="Arial"/>
              <w:b/>
              <w:bCs/>
              <w:sz w:val="24"/>
              <w:szCs w:val="24"/>
            </w:rPr>
            <w:ptab w:relativeTo="margin" w:alignment="right" w:leader="dot"/>
          </w:r>
          <w:r w:rsidRPr="00B90E48">
            <w:rPr>
              <w:rFonts w:ascii="Arial" w:hAnsi="Arial" w:cs="Arial"/>
              <w:b/>
              <w:bCs/>
              <w:sz w:val="24"/>
              <w:szCs w:val="24"/>
            </w:rPr>
            <w:t>7</w:t>
          </w:r>
        </w:p>
        <w:p w14:paraId="7F9D3120" w14:textId="48E33BF8" w:rsidR="00E67F36" w:rsidRPr="00B90E48" w:rsidRDefault="00B90E48" w:rsidP="00B90E48">
          <w:pPr>
            <w:pStyle w:val="Sumrio2"/>
            <w:spacing w:line="360" w:lineRule="auto"/>
            <w:ind w:left="0"/>
            <w:rPr>
              <w:rFonts w:ascii="Arial" w:hAnsi="Arial" w:cs="Arial"/>
              <w:b/>
              <w:bCs/>
              <w:sz w:val="24"/>
              <w:szCs w:val="24"/>
            </w:rPr>
          </w:pPr>
          <w:r w:rsidRPr="00B90E48">
            <w:rPr>
              <w:rFonts w:ascii="Arial" w:hAnsi="Arial" w:cs="Arial"/>
              <w:b/>
              <w:bCs/>
              <w:sz w:val="24"/>
              <w:szCs w:val="24"/>
            </w:rPr>
            <w:t xml:space="preserve">Algoritmos  </w:t>
          </w:r>
          <w:r w:rsidR="00E67F36" w:rsidRPr="00B90E48">
            <w:rPr>
              <w:rFonts w:ascii="Arial" w:hAnsi="Arial" w:cs="Arial"/>
              <w:b/>
              <w:bCs/>
              <w:sz w:val="24"/>
              <w:szCs w:val="24"/>
            </w:rPr>
            <w:ptab w:relativeTo="margin" w:alignment="right" w:leader="dot"/>
          </w:r>
          <w:r w:rsidRPr="00B90E48">
            <w:rPr>
              <w:rFonts w:ascii="Arial" w:hAnsi="Arial" w:cs="Arial"/>
              <w:b/>
              <w:bCs/>
              <w:sz w:val="24"/>
              <w:szCs w:val="24"/>
            </w:rPr>
            <w:t>9</w:t>
          </w:r>
        </w:p>
        <w:p w14:paraId="4C728BF0" w14:textId="103217CF" w:rsidR="00E67F36" w:rsidRPr="00B90E48" w:rsidRDefault="00B90E48" w:rsidP="00B90E48">
          <w:pPr>
            <w:pStyle w:val="Sumrio3"/>
            <w:spacing w:line="360" w:lineRule="auto"/>
            <w:ind w:left="0"/>
            <w:rPr>
              <w:rFonts w:ascii="Arial" w:hAnsi="Arial" w:cs="Arial"/>
              <w:b/>
              <w:bCs/>
              <w:sz w:val="24"/>
              <w:szCs w:val="24"/>
            </w:rPr>
          </w:pPr>
          <w:r w:rsidRPr="00B90E48">
            <w:rPr>
              <w:rFonts w:ascii="Arial" w:hAnsi="Arial" w:cs="Arial"/>
              <w:b/>
              <w:bCs/>
              <w:sz w:val="24"/>
              <w:szCs w:val="24"/>
            </w:rPr>
            <w:t>Conclusão</w:t>
          </w:r>
          <w:r w:rsidR="00E67F36" w:rsidRPr="00B90E48">
            <w:rPr>
              <w:rFonts w:ascii="Arial" w:hAnsi="Arial" w:cs="Arial"/>
              <w:b/>
              <w:bCs/>
              <w:sz w:val="24"/>
              <w:szCs w:val="24"/>
            </w:rPr>
            <w:ptab w:relativeTo="margin" w:alignment="right" w:leader="dot"/>
          </w:r>
          <w:r w:rsidRPr="00B90E48">
            <w:rPr>
              <w:rFonts w:ascii="Arial" w:hAnsi="Arial" w:cs="Arial"/>
              <w:b/>
              <w:bCs/>
              <w:sz w:val="24"/>
              <w:szCs w:val="24"/>
            </w:rPr>
            <w:t>12</w:t>
          </w:r>
        </w:p>
      </w:sdtContent>
    </w:sdt>
    <w:p w14:paraId="204248E3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</w:p>
    <w:p w14:paraId="29F2ED48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  <w:r w:rsidRPr="00E67F36">
        <w:rPr>
          <w:rFonts w:ascii="Arial" w:hAnsi="Arial" w:cs="Arial"/>
          <w:b/>
        </w:rPr>
        <w:tab/>
        <w:t xml:space="preserve"> </w:t>
      </w:r>
    </w:p>
    <w:p w14:paraId="67859B33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0B9FEEA3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1192A767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422CD922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4D92C877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13215247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005E277E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371DBB01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0A9BF1FB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1B9ED92B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37FDF5D4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24CC8A21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55DBCBBC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6C23CA87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341D9814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6E5FF4A1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7238BB9F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0582BBC6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</w:p>
    <w:p w14:paraId="036A5BE6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</w:p>
    <w:p w14:paraId="2254262D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  <w:r w:rsidRPr="00E67F36">
        <w:rPr>
          <w:rFonts w:ascii="Arial" w:hAnsi="Arial" w:cs="Arial"/>
          <w:b/>
        </w:rPr>
        <w:t xml:space="preserve">PILARES DO PENSAMENTO COMPUTACIONAL </w:t>
      </w:r>
    </w:p>
    <w:p w14:paraId="114958DA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O Pensamento Computacional é uma abordagem sistemática para solucionar problemas, estruturada em quatro pilares principais, definidos por Wing (2006), que são: Decomposição, Reconhecimento de Padrões, Abstração e Algoritmos. De acordo com Brackmann (2017), esses pilares são interdependentes e desempenham um papel vital no processo de resolução de problemas complexos, na formulação de soluções computacionalmente viáveis em uma vasta gama de disciplinas e contextos profissionais, orientando na criação de soluções eficientes e inovadoras. </w:t>
      </w:r>
    </w:p>
    <w:p w14:paraId="45E26821" w14:textId="77777777" w:rsidR="00E67F36" w:rsidRPr="00B90E48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 </w:t>
      </w:r>
    </w:p>
    <w:p w14:paraId="61424399" w14:textId="77777777" w:rsidR="00B90E48" w:rsidRPr="00B90E48" w:rsidRDefault="00B90E48" w:rsidP="00B90E48">
      <w:pPr>
        <w:spacing w:line="360" w:lineRule="auto"/>
        <w:jc w:val="both"/>
        <w:rPr>
          <w:rFonts w:ascii="Arial" w:hAnsi="Arial" w:cs="Arial"/>
          <w:b/>
        </w:rPr>
      </w:pPr>
      <w:r w:rsidRPr="00B90E48">
        <w:rPr>
          <w:rFonts w:ascii="Arial" w:hAnsi="Arial" w:cs="Arial"/>
          <w:b/>
        </w:rPr>
        <w:t xml:space="preserve">ABSTRAÇÃO </w:t>
      </w:r>
    </w:p>
    <w:p w14:paraId="54763DF1" w14:textId="77777777" w:rsidR="00B90E48" w:rsidRPr="00E67F36" w:rsidRDefault="00B90E48" w:rsidP="00B90E48">
      <w:pPr>
        <w:spacing w:line="360" w:lineRule="auto"/>
        <w:jc w:val="both"/>
        <w:rPr>
          <w:rFonts w:ascii="Arial" w:hAnsi="Arial" w:cs="Arial"/>
        </w:rPr>
      </w:pPr>
    </w:p>
    <w:p w14:paraId="32F1F672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A abstração é a capacidade de concentrar-se nos aspectos essenciais de um problema, ignorando detalhes desnecessários. No contexto do pensamento computacional, a abstração envolve identificar padrões e conceitos-chave, simplificando a representação de um problema para facilitar sua compreensão e resolução. A abstração permite lidar com a complexidade ao ignorar detalhes irrelevantes para se concentrar no que é verdadeiramente importante. Winf (2006) explica que “abstração nos dá o poder de escala e lidar com a complexidade”. Vejamos como esse conceito é aplicado em algumas áreas: </w:t>
      </w:r>
    </w:p>
    <w:p w14:paraId="07884C35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Arquitetura</w:t>
      </w:r>
      <w:r w:rsidRPr="00E67F36">
        <w:rPr>
          <w:rFonts w:ascii="Arial" w:hAnsi="Arial" w:cs="Arial"/>
        </w:rPr>
        <w:t xml:space="preserve">: na arquitetura, a abstração é fundamental para transformar uma visão ou conceito em um design funcional e esteticamente agradável. Aqui, a abstração começa com a identificação do propósito principal do edifício: sua funcionalidade, o público-alvo, o contexto ambiental e urbano. Por exemplo, ao projetar uma biblioteca, o arquiteto concentra-se em aspectos como acessibilidade, espaço para coleções de livros, áreas de leitura e estudo, </w:t>
      </w:r>
      <w:r w:rsidRPr="00E67F36">
        <w:rPr>
          <w:rFonts w:ascii="Arial" w:hAnsi="Arial" w:cs="Arial"/>
        </w:rPr>
        <w:lastRenderedPageBreak/>
        <w:t xml:space="preserve">ignorando, nesta fase, detalhes menores como o design de interiores ou o tipo de mobiliário. Esta abordagem permite que o arquiteto crie estruturas que não apenas atendem às necessidades práticas, mas também enfatizem valores estéticos e culturais, sem se perderem em pormenores iniciais. </w:t>
      </w:r>
    </w:p>
    <w:p w14:paraId="12E04A19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 </w:t>
      </w:r>
    </w:p>
    <w:p w14:paraId="41876771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Direito</w:t>
      </w:r>
      <w:r w:rsidRPr="00E67F36">
        <w:rPr>
          <w:rFonts w:ascii="Arial" w:hAnsi="Arial" w:cs="Arial"/>
        </w:rPr>
        <w:t xml:space="preserve">: no campo do direito, a abstração é igualmente crucial. Advogados e juristas usam a abstração para identificar os principais elementos legais em um caso, como a legislação aplicável, os fatos relevantes e os argumentos jurídicos centrais. Por exemplo, em um caso de disputa contratual, o foco estará nos termos do contrato, nas ações das partes envolvidas e na legislação pertinente. Detalhes como as interações informais anteriores entre as partes ou questões secundárias, que não a impactam diretamente o resultado legal, são abstraídos para criar uma argumentação clara e focada. Essa habilidade de abstrair permite aos profissionais do direito formular argumentos mais persuasivos e encontrar soluções eficazes para disputas legais. No dia a dia, a abstração é uma ferramenta mental que usamos frequentemente, muitas vezes sem sequer perceber. Alguns exemplos: </w:t>
      </w:r>
    </w:p>
    <w:p w14:paraId="02982309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 </w:t>
      </w:r>
    </w:p>
    <w:p w14:paraId="2184C09A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Planejamento de uma viagem</w:t>
      </w:r>
      <w:r w:rsidRPr="00E67F36">
        <w:rPr>
          <w:rFonts w:ascii="Arial" w:hAnsi="Arial" w:cs="Arial"/>
        </w:rPr>
        <w:t xml:space="preserve">:  começamos por identificar os elementos mais críticos, como o destino, a duração da viagem e o orçamento. Inicialmente, detalhes menos importantes, como a escolha de restaurantes específicos ou a seleção de roupas, são deixados de lado. O foco está em questões mais amplas e fundamentais. </w:t>
      </w:r>
    </w:p>
    <w:p w14:paraId="7CDD8D7D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Preparo de um jantar para amigos</w:t>
      </w:r>
      <w:r w:rsidRPr="00E67F36">
        <w:rPr>
          <w:rFonts w:ascii="Arial" w:hAnsi="Arial" w:cs="Arial"/>
        </w:rPr>
        <w:t xml:space="preserve">: o processo de abstração é usado para simplificar e tornar mais eficientes as decisões. Inicialmente, selecionamos o menu focando nas preferências alimentares gerais, deixando de lado detalhes como marcas específicas de ingredientes. Wing (2006) considera a abstração como o pilar mais importante do Pensamento Computacional, pois além do que já foi mencionado anteriormente, a abstração ainda permite: </w:t>
      </w:r>
    </w:p>
    <w:p w14:paraId="5A89F86F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Foco nos conceitos-chave</w:t>
      </w:r>
      <w:r w:rsidRPr="00E67F36">
        <w:rPr>
          <w:rFonts w:ascii="Arial" w:hAnsi="Arial" w:cs="Arial"/>
        </w:rPr>
        <w:t xml:space="preserve">: ao abstrair um problema, os indivíduos podem identificar e focar nos conceitos-chave e padrões subjacentes, destacando as </w:t>
      </w:r>
      <w:r w:rsidRPr="00E67F36">
        <w:rPr>
          <w:rFonts w:ascii="Arial" w:hAnsi="Arial" w:cs="Arial"/>
        </w:rPr>
        <w:lastRenderedPageBreak/>
        <w:t xml:space="preserve">informações mais relevantes e significativas. Isso ajuda a extrair insights importantes e a tomar decisões informadas com base em dados essenciais. Exemplo: um professor pode usar a abstração para ensinar um conceito matemático como a fração. Em vez de se prender a exemplos numéricos específicos, aborda a ideia geral de divisão de um todo em partes, facilitando a compreensão dos alunos e a aplicação desse conceito em diferentes contextos. </w:t>
      </w:r>
    </w:p>
    <w:p w14:paraId="7A0C9642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Generalização e reutilização</w:t>
      </w:r>
      <w:r w:rsidRPr="00E67F36">
        <w:rPr>
          <w:rFonts w:ascii="Arial" w:hAnsi="Arial" w:cs="Arial"/>
        </w:rPr>
        <w:t xml:space="preserve">: a abstração permite generalizar soluções para problemas específicos, tornando-as aplicáveis a uma variedade de contextos e cenários. Além disso, a capacidade de abstrair conceitos e padrões facilita a reutilização de soluções em diferentes situações, promovendo a eficiência e a produtividade. Exemplo: no desenvolvimento de software, a abstração é usada para criar bibliotecas de códigos e funções que podem ser reutilizadas em diferentes projetos como uma função para calcular a média de uma lista de números pode ser abstraída e reutilizada em diversos programas, economizando tempo e esforço. </w:t>
      </w:r>
    </w:p>
    <w:p w14:paraId="4FED5D4F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Facilitação da comunicação</w:t>
      </w:r>
      <w:r w:rsidRPr="00E67F36">
        <w:rPr>
          <w:rFonts w:ascii="Arial" w:hAnsi="Arial" w:cs="Arial"/>
        </w:rPr>
        <w:t xml:space="preserve">: a abstração também desempenha um papel relevante para a comunicação, pois permite expressar ideias complexas de forma clara e concisa. Ao abstrair informações e conceitos, os comunicadores podem transmitir mensagens de maneira eficaz e compreensível para diferentes públicos. Exemplo: teoria e prática um gerente pode abstrair um plano de negócios complexo em metas e objetivos claros, facilitando a compreensão e o alinhamento da equipe. </w:t>
      </w:r>
    </w:p>
    <w:p w14:paraId="602178F0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Promoção da criatividade e inovação:</w:t>
      </w:r>
      <w:r w:rsidRPr="00E67F36">
        <w:rPr>
          <w:rFonts w:ascii="Arial" w:hAnsi="Arial" w:cs="Arial"/>
        </w:rPr>
        <w:t xml:space="preserve"> a capacidade de abstrair e pensar de forma conceitual estimula a criatividade e a inovação, permitindo aos indivíduos explorar novas ideias, desenvolver soluções originais e abordar desafios de maneira inventiva e eficaz. Exemplo: ao criar um novo produto, um designer pode abstrair o conceito de “conforto” e explorar diversas formas e materiais, levando a inovações que atendam a essa necessidade de maneira única. A abstração é central no pensamento computacional porque permite simplificar a complexidade, identificar padrões essenciais, generalizar soluções, facilitar a comunicação e promover a criatividade. Ao abstrair conceitos e informações, os indivíduos podem enfrentar desafios complexos de forma estruturada, eficiente e inovadora. </w:t>
      </w:r>
    </w:p>
    <w:p w14:paraId="7F2975D6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</w:p>
    <w:p w14:paraId="749A8D19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</w:p>
    <w:p w14:paraId="6823E9BF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  <w:r w:rsidRPr="00E67F36">
        <w:rPr>
          <w:rFonts w:ascii="Arial" w:hAnsi="Arial" w:cs="Arial"/>
          <w:b/>
        </w:rPr>
        <w:t xml:space="preserve">DECOMPOSIÇÃO </w:t>
      </w:r>
    </w:p>
    <w:p w14:paraId="44CB335B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>A decomposição é o processo de dividir um problema complexo em componentes menores e mais gerenciáveis. Como Wing (2006) observa, a decomposição é um passo crucial no processo de resolução de problemas, pois permite que nos concentremos em partes menores de um problema maior. A decomposição ajuda a simplificar a complexidade e facilita a resolução de problemas de maneira estruturada. Seguem alguns exemplos de como podemos utilizar a decomposição no dia a dia seja no trabalho, na ciência ou em áreas técnicas:</w:t>
      </w:r>
      <w:r w:rsidRPr="00E67F36">
        <w:rPr>
          <w:rFonts w:ascii="Arial" w:hAnsi="Arial" w:cs="Arial"/>
          <w:b/>
        </w:rPr>
        <w:t xml:space="preserve"> </w:t>
      </w:r>
    </w:p>
    <w:p w14:paraId="427E0446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Planejamento de uma festa</w:t>
      </w:r>
      <w:r w:rsidRPr="00E67F36">
        <w:rPr>
          <w:rFonts w:ascii="Arial" w:hAnsi="Arial" w:cs="Arial"/>
        </w:rPr>
        <w:t xml:space="preserve">: ao organizar uma festa, pode-se dividir o processo em várias etapas, como a definição do tema, a preparação da lista de convidados, a organização do menu, a decoração e o entretenimento. Cada um desses elementos representa um subproblema menor, tornando o processo de planejamento mais gerenciável e menos sobrecarregado. </w:t>
      </w:r>
    </w:p>
    <w:p w14:paraId="7776BF94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       </w:t>
      </w:r>
      <w:r w:rsidRPr="00E67F36">
        <w:rPr>
          <w:rFonts w:ascii="Arial" w:hAnsi="Arial" w:cs="Arial"/>
          <w:b/>
        </w:rPr>
        <w:t>Gerenciamento de finanças pessoais</w:t>
      </w:r>
      <w:r w:rsidRPr="00E67F36">
        <w:rPr>
          <w:rFonts w:ascii="Arial" w:hAnsi="Arial" w:cs="Arial"/>
        </w:rPr>
        <w:t xml:space="preserve">: ao administrar um orçamento doméstico, pode-se           decompor o problema em categorias menores como aluguel ou hipoteca, contas de serviços públicos, gastos com alimentação, lazer e poupança. Isso facilita a compreensão de como o     dinheiro está sendo gasto e ajuda na identificação de áreas para potenciais economias. </w:t>
      </w:r>
    </w:p>
    <w:p w14:paraId="21A07BEA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Análise de fenômenos sociais</w:t>
      </w:r>
      <w:r w:rsidRPr="00E67F36">
        <w:rPr>
          <w:rFonts w:ascii="Arial" w:hAnsi="Arial" w:cs="Arial"/>
        </w:rPr>
        <w:t xml:space="preserve">: sociólogos frequentemente enfrentam a tarefa de entender fenômenos sociais complexos, como desigualdade ou mudanças culturais. Para isso, eles podem decompor um fenômeno em várias dimensões menores, como fatores econômicos, históricos, culturais e políticos. Por exemplo, na análise da desigualdade social, um sociólogo pode examinar separadamente questões de acesso à educação, diferenças de renda, políticas governamentais e dinâmicas familiares. Ao estudar cada aspecto individualmente, torna-se mais fácil compreender o fenômeno como um todo. </w:t>
      </w:r>
    </w:p>
    <w:p w14:paraId="24BE9042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Preparo de alimentos</w:t>
      </w:r>
      <w:r w:rsidRPr="00E67F36">
        <w:rPr>
          <w:rFonts w:ascii="Arial" w:hAnsi="Arial" w:cs="Arial"/>
        </w:rPr>
        <w:t xml:space="preserve">: ao preparar um prato complicado, um cozinheiro pode dividir a receita em várias etapas menores, como preparação dos ingredientes, </w:t>
      </w:r>
      <w:r w:rsidRPr="00E67F36">
        <w:rPr>
          <w:rFonts w:ascii="Arial" w:hAnsi="Arial" w:cs="Arial"/>
        </w:rPr>
        <w:lastRenderedPageBreak/>
        <w:t xml:space="preserve">cozimento e apresentação. Isso ajuda a gerenciar o tempo e os recursos de maneira mais eficiente. </w:t>
      </w:r>
    </w:p>
    <w:p w14:paraId="3DB0FC0F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Corte de cabelo</w:t>
      </w:r>
      <w:r w:rsidRPr="00E67F36">
        <w:rPr>
          <w:rFonts w:ascii="Arial" w:hAnsi="Arial" w:cs="Arial"/>
        </w:rPr>
        <w:t xml:space="preserve">: ao realizar um corte de cabelo complexo, o cabeleireiro pode dividir o processo em etapas como lavar, cortar, tingir e finalizar. Isso permite focar em cada parte individualmente, assegurando um resultado final de alta qualidade.  </w:t>
      </w:r>
    </w:p>
    <w:p w14:paraId="49C29B3F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 </w:t>
      </w:r>
      <w:r w:rsidRPr="00E67F36">
        <w:rPr>
          <w:rFonts w:ascii="Arial" w:hAnsi="Arial" w:cs="Arial"/>
          <w:b/>
        </w:rPr>
        <w:t xml:space="preserve">Desenvolvimento de software: </w:t>
      </w:r>
      <w:r w:rsidRPr="00E67F36">
        <w:rPr>
          <w:rFonts w:ascii="Arial" w:hAnsi="Arial" w:cs="Arial"/>
        </w:rPr>
        <w:t xml:space="preserve">no processo de desenvolvimento de software, a decomposição é usada para dividir um projeto grande em módulos ou componentes menores, como interface de usuário, processamento de dados e gestão de banco de dados. Isso facilita a gestão do projeto, permitindo que diferentes equipes trabalhem em componentes distintos simultaneamente. </w:t>
      </w:r>
    </w:p>
    <w:p w14:paraId="49CAAAE2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Solução de bugs</w:t>
      </w:r>
      <w:r w:rsidRPr="00E67F36">
        <w:rPr>
          <w:rFonts w:ascii="Arial" w:hAnsi="Arial" w:cs="Arial"/>
        </w:rPr>
        <w:t>: ao enfrentar um bug complicado em um código, um programador pode decompor o problema analisando separadamente as diferentes partes do código para localizar a origem do erro. Em todas essas áreas, a decomposição permite abordar problemas de maneira estruturada, reduzindo a complexidade e tornando tarefas abrangentes mais gerenciáveis e menos intimidadoras. Ao dividir um problema grande em partes menores, as soluções tornam-se mais claras e o processo de resolução mais eficiente.</w:t>
      </w:r>
    </w:p>
    <w:p w14:paraId="7F0A889F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</w:p>
    <w:p w14:paraId="52284AE0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 </w:t>
      </w:r>
      <w:r w:rsidRPr="00E67F36">
        <w:rPr>
          <w:rFonts w:ascii="Arial" w:hAnsi="Arial" w:cs="Arial"/>
          <w:b/>
        </w:rPr>
        <w:t xml:space="preserve">Reconhecimento de Padrões </w:t>
      </w:r>
    </w:p>
    <w:p w14:paraId="6ECD4AD0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O Reconhecimento de Padrões desempenha um papel fundamental no Pensamento Computacional pois é essencial para identificar regularidades e estruturas tanto em conjuntos de dados quanto em problemas variados.  </w:t>
      </w:r>
    </w:p>
    <w:p w14:paraId="54BC0CCA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Esta habilidade permite a extração de informações significativas, a previsão de comportamentos futuros e a tomada de decisões informadas, cruciais para a resolução eficiente de problemas. Quando realizamos a decomposição de um problema complexo, frequentemente encontramos padrões entre os subproblemas gerados. Estes padrões, que são similaridades ou características comuns a alguns problemas, podem ser explorados para alcançar soluções mais eficientes.  </w:t>
      </w:r>
    </w:p>
    <w:p w14:paraId="4D438BB5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lastRenderedPageBreak/>
        <w:t xml:space="preserve">O Reconhecimento de Padrões, conforme explicado por Brackmann (2017), consiste em identificar similaridades e padrões com o objetivo de solucionar problemas complexos de forma mais eficiente. Esse processo envolve a busca por elementos iguais ou muito similares em cada problema, o que na literatura também pode estar associado ao termo “generalização”. Esse reconhecimento permite resolver problemas rapidamente, aplicando soluções previamente definidas e baseadas em experiências anteriores. Questões como “Esse problema é similar a outro que já resolvi?” ou “Como ele é diferente?” São fundamentais nessa etapa, pois ajudam a definir os dados, processos e estratégias a serem utilizados na solução do problema. Algoritmos projetados para resolver um problema específico podem ser adaptados em uma série de situações similares, aplicando uma solução generalizada. O reconhecimento de padrões pode ser aplicado em diversos cenários, tais como: </w:t>
      </w:r>
    </w:p>
    <w:p w14:paraId="33536EEE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Economia</w:t>
      </w:r>
      <w:r w:rsidRPr="00E67F36">
        <w:rPr>
          <w:rFonts w:ascii="Arial" w:hAnsi="Arial" w:cs="Arial"/>
        </w:rPr>
        <w:t xml:space="preserve">: para prever tendências de mercado e comportamentos de consumidores, o que é crucial para o planejamento estratégico e políticas econômicas. Na meteorologia, padrões climáticos são analisados para elaborar previsões do tempo mais precisas, beneficiando áreas como agricultura, segurança pública e outras que dependem das condições climáticas. </w:t>
      </w:r>
    </w:p>
    <w:p w14:paraId="22D36193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Biologia</w:t>
      </w:r>
      <w:r w:rsidRPr="00E67F36">
        <w:rPr>
          <w:rFonts w:ascii="Arial" w:hAnsi="Arial" w:cs="Arial"/>
        </w:rPr>
        <w:t xml:space="preserve">: para entender complexos processos biológicos, como padrões de migração de espécies ou a disseminação de doenças. Esta aplicação é essencial para avanços em pesquisas e para o desenvolvimento de estratégias de conservação e saúde pública. </w:t>
      </w:r>
    </w:p>
    <w:p w14:paraId="22531853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Medicina</w:t>
      </w:r>
      <w:r w:rsidRPr="00E67F36">
        <w:rPr>
          <w:rFonts w:ascii="Arial" w:hAnsi="Arial" w:cs="Arial"/>
        </w:rPr>
        <w:t xml:space="preserve">: no diagnóstico de doenças para identificar doenças com base em sintomas comuns. Por exemplo, padrões específicos nos sintomas podem indicar uma gripe ou uma infecção bacteriana, ajudando no diagnóstico e tratamento adequado. </w:t>
      </w:r>
    </w:p>
    <w:p w14:paraId="68D8EC69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Educação</w:t>
      </w:r>
      <w:r w:rsidRPr="00E67F36">
        <w:rPr>
          <w:rFonts w:ascii="Arial" w:hAnsi="Arial" w:cs="Arial"/>
        </w:rPr>
        <w:t xml:space="preserve">: na avaliação os professores podem reconhecer padrões no desempenho dos alunos, como dificuldades em certos tipos de questões ou tópicos, e usar essas informações para adaptar métodos de ensino ou oferecer suporte adicional. </w:t>
      </w:r>
    </w:p>
    <w:p w14:paraId="64F26430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lastRenderedPageBreak/>
        <w:t>Trânsito</w:t>
      </w:r>
      <w:r w:rsidRPr="00E67F36">
        <w:rPr>
          <w:rFonts w:ascii="Arial" w:hAnsi="Arial" w:cs="Arial"/>
        </w:rPr>
        <w:t xml:space="preserve">: no gerenciamento de fluxo de tráfego, os padrões são analisados para otimizar os sinais de trânsito e reduzir engarrafamentos, especialmente em horas de pico. </w:t>
      </w:r>
    </w:p>
    <w:p w14:paraId="41FA82CB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Cozinha</w:t>
      </w:r>
      <w:r w:rsidRPr="00E67F36">
        <w:rPr>
          <w:rFonts w:ascii="Arial" w:hAnsi="Arial" w:cs="Arial"/>
        </w:rPr>
        <w:t xml:space="preserve">: na preparação de doces como beijinho e brigadeiro, observamos um padrão comum no processo de cozimento, apesar de diferenças nos ingredientes. O reconhecimento de padrões permite simplificar a solução de problemas e replicar esta solução em cada subproblema que apresente semelhanças. Quanto mais padrões são identificados, mais dinâmica e rápida se torna a solução do problema maior. </w:t>
      </w:r>
    </w:p>
    <w:p w14:paraId="42787B2A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</w:p>
    <w:p w14:paraId="2319D6CC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</w:p>
    <w:p w14:paraId="31521019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  <w:b/>
        </w:rPr>
      </w:pPr>
      <w:r w:rsidRPr="00E67F36">
        <w:rPr>
          <w:rFonts w:ascii="Arial" w:hAnsi="Arial" w:cs="Arial"/>
          <w:b/>
        </w:rPr>
        <w:t xml:space="preserve">Algoritmos </w:t>
      </w:r>
    </w:p>
    <w:p w14:paraId="34406D91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Os algoritmos são sequências de passos e/ou regras bem definidos e ordenados que descrevem como resolver um problema ou executar uma tarefa. No contexto do pensamento computacional, os algoritmos são essenciais para a resolução sistemática de problemas, a automação de processos e a criação de soluções eficientes. Compreender e desenvolver algoritmos é fundamental para a aplicação prática do pensamento computacional em diversas áreas. Algoritmos estão presentes em muitas situações do dia a dia, muitas vezes de maneiras que nem percebemos. Eles nos ajudam a organizar tarefas e a tomar decisões com base em uma série de etapas lógicas. Aqui estão alguns exemplos comuns: </w:t>
      </w:r>
    </w:p>
    <w:p w14:paraId="26B82F64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Preparação de receitas na cozinha</w:t>
      </w:r>
      <w:r w:rsidRPr="00E67F36">
        <w:rPr>
          <w:rFonts w:ascii="Arial" w:hAnsi="Arial" w:cs="Arial"/>
        </w:rPr>
        <w:t xml:space="preserve">: Ao seguir uma receita, estamos seguindo um algoritmo. A receita fornece uma lista de ingredientes (dados de entrada) e uma série de etapas específicas (processo) para produzir um prato (resultado). A ordem e o método de mistura, cozimento e tempero são exemplos de algoritmos culinários. </w:t>
      </w:r>
    </w:p>
    <w:p w14:paraId="02FECF65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Rotinas matinais</w:t>
      </w:r>
      <w:r w:rsidRPr="00E67F36">
        <w:rPr>
          <w:rFonts w:ascii="Arial" w:hAnsi="Arial" w:cs="Arial"/>
        </w:rPr>
        <w:t xml:space="preserve">: Nossas rotinas matinais podem ser vistas como algoritmos. Por exemplo, você pode ter uma sequência de ações como acordar, escovar os dentes, tomar banho, se vestir, tomar café e sair para o trabalho. Cada passo segue uma ordem lógica e leva ao objetivo de estar pronto para o dia. </w:t>
      </w:r>
    </w:p>
    <w:p w14:paraId="046714C9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lastRenderedPageBreak/>
        <w:t>Navegação com GPS</w:t>
      </w:r>
      <w:r w:rsidRPr="00E67F36">
        <w:rPr>
          <w:rFonts w:ascii="Arial" w:hAnsi="Arial" w:cs="Arial"/>
        </w:rPr>
        <w:t xml:space="preserve">: Quando usamos um GPS para chegar a um destino, o sistema utiliza algoritmos para calcular a melhor rota, considerando distância, Capítulo 2 - Pilares do Pensamento Computacional 26 Pensamento computacional: teoria e prática tráfego e outros fatores. O algoritmo analisa os dados e oferece uma rota eficiente. </w:t>
      </w:r>
    </w:p>
    <w:p w14:paraId="01951441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Decisões de compras</w:t>
      </w:r>
      <w:r w:rsidRPr="00E67F36">
        <w:rPr>
          <w:rFonts w:ascii="Arial" w:hAnsi="Arial" w:cs="Arial"/>
        </w:rPr>
        <w:t xml:space="preserve">: Muitas pessoas seguem um algoritmo informal ao fazer compras, como verificar primeiro itens essenciais, comparar preços ou procurar promoções, e então tomar uma decisão de compra com base nessa análise. </w:t>
      </w:r>
    </w:p>
    <w:p w14:paraId="4F36B2AE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Jogos e quebra-cabeças</w:t>
      </w:r>
      <w:r w:rsidRPr="00E67F36">
        <w:rPr>
          <w:rFonts w:ascii="Arial" w:hAnsi="Arial" w:cs="Arial"/>
        </w:rPr>
        <w:t xml:space="preserve">: Resolver um quebra-cabeça ou jogar certos jogos implica seguir algoritmos. Por exemplo, em jogos de xadrez, os jogadores utilizam estratégias (algoritmos) para prever movimentos e reagir de acordo. </w:t>
      </w:r>
    </w:p>
    <w:p w14:paraId="0071AD30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Exercícios físicos</w:t>
      </w:r>
      <w:r w:rsidRPr="00E67F36">
        <w:rPr>
          <w:rFonts w:ascii="Arial" w:hAnsi="Arial" w:cs="Arial"/>
        </w:rPr>
        <w:t xml:space="preserve">: programas de treino físico seguem algoritmos, com exercícios ordenados em uma sequência específica para maximizar os benefícios do treino. </w:t>
      </w:r>
    </w:p>
    <w:p w14:paraId="240DB8AC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Organização doméstica</w:t>
      </w:r>
      <w:r w:rsidRPr="00E67F36">
        <w:rPr>
          <w:rFonts w:ascii="Arial" w:hAnsi="Arial" w:cs="Arial"/>
        </w:rPr>
        <w:t xml:space="preserve">: ao limpar ou organizar uma casa, muitas pessoas seguem um conjunto de regras ou etapas - primeiro arrumar as áreas comuns, depois os quartos, seguido pela cozinha, e assim por diante. No âmbito do trabalho, algoritmos também estão presentes em diversas áreas:  </w:t>
      </w:r>
    </w:p>
    <w:p w14:paraId="3D7254BC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Enfermagem</w:t>
      </w:r>
      <w:r w:rsidRPr="00E67F36">
        <w:rPr>
          <w:rFonts w:ascii="Arial" w:hAnsi="Arial" w:cs="Arial"/>
        </w:rPr>
        <w:t xml:space="preserve">: na triagem de pacientes, os algoritmos são utilizados para determinar a urgência dos cuidados médicos necessários. Baseando-se em sinais vitais, sintomas e informações do paciente, a enfermagem pode priorizar o atendimento de acordo com a gravidade do caso.  </w:t>
      </w:r>
    </w:p>
    <w:p w14:paraId="662982C1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Agricultura</w:t>
      </w:r>
      <w:r w:rsidRPr="00E67F36">
        <w:rPr>
          <w:rFonts w:ascii="Arial" w:hAnsi="Arial" w:cs="Arial"/>
        </w:rPr>
        <w:t xml:space="preserve">: os algoritmos são empregados na gestão de cultivos para aumentar a eficiência e produtividade agrícola. Eles utilizam dados climáticos para prever necessidades de irrigação e melhores momentos para plantio e colheita. Além disso, monitoram a saúde do solo e das plantas, recomendando a quantidade ideal de fertilizantes e nutrientes. Esses algoritmos também otimizam a irrigação, reduzindo o desperdício de água e possibilitando uma agricultura mais sustentável e eficiente. </w:t>
      </w:r>
    </w:p>
    <w:p w14:paraId="618A0F29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Automobilismo</w:t>
      </w:r>
      <w:r w:rsidRPr="00E67F36">
        <w:rPr>
          <w:rFonts w:ascii="Arial" w:hAnsi="Arial" w:cs="Arial"/>
        </w:rPr>
        <w:t xml:space="preserve">: os sistemas de navegação utilizam algoritmos sofisticados para fornecer rotas otimizadas aos motoristas. Eles consideram fatores como </w:t>
      </w:r>
      <w:r w:rsidRPr="00E67F36">
        <w:rPr>
          <w:rFonts w:ascii="Arial" w:hAnsi="Arial" w:cs="Arial"/>
        </w:rPr>
        <w:lastRenderedPageBreak/>
        <w:t>tráfego em tempo real, condições das estradas, condições climáticas e preferências do usuário. Esses algoritmos permitem aos motoristas evitar congestionamentos, encontrar rotas mais seguras e personalizar suas viagens de acordo com suas preferências, resultando em uma experiência de direção mais eficiente e segura.</w:t>
      </w:r>
    </w:p>
    <w:p w14:paraId="08748B10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Em todas essas situações, os algoritmos nos ajudam a estruturar atividades, tomar decisões informadas e realizar tarefas de maneira eficiente. Eles são ferramentas fundamentais para a organização e a execução lógica de ações no nosso cotidiano. </w:t>
      </w:r>
    </w:p>
    <w:p w14:paraId="7A079F41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 </w:t>
      </w:r>
    </w:p>
    <w:p w14:paraId="11757488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</w:p>
    <w:p w14:paraId="620438E1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</w:p>
    <w:p w14:paraId="570707C6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</w:p>
    <w:p w14:paraId="43C21052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</w:p>
    <w:p w14:paraId="06F8E805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  <w:b/>
        </w:rPr>
        <w:t>Conclusão</w:t>
      </w:r>
      <w:r w:rsidRPr="00E67F36">
        <w:rPr>
          <w:rFonts w:ascii="Arial" w:hAnsi="Arial" w:cs="Arial"/>
        </w:rPr>
        <w:t xml:space="preserve">: </w:t>
      </w:r>
    </w:p>
    <w:p w14:paraId="15E9AD35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Nesse capitulo retirado do livro “Pensamento computacional: teoria e prática”, de Esteic Janaina Santos Batista, fala em especifico do tema “Pilares do Pensamento Computacional” visando esse tema e lendo o capitulo posso concluir que o (PC) pode ajudar a fazer varias tarefas do cu delícia cotidiano entre elas: cozinhar, planejar uma viagem, escolher restaurantes para sair, etc. </w:t>
      </w:r>
    </w:p>
    <w:p w14:paraId="40A6963B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Trazendo uma facilidade incrível e comparação com o passado recente, facilita comunicação com pessoas que moram longe ou até em outro país. </w:t>
      </w:r>
    </w:p>
    <w:p w14:paraId="51DE3651" w14:textId="77777777" w:rsidR="00E67F36" w:rsidRPr="00E67F36" w:rsidRDefault="00E67F36" w:rsidP="00B90E48">
      <w:pPr>
        <w:spacing w:line="360" w:lineRule="auto"/>
        <w:jc w:val="both"/>
        <w:rPr>
          <w:rFonts w:ascii="Arial" w:hAnsi="Arial" w:cs="Arial"/>
        </w:rPr>
      </w:pPr>
      <w:r w:rsidRPr="00E67F36">
        <w:rPr>
          <w:rFonts w:ascii="Arial" w:hAnsi="Arial" w:cs="Arial"/>
        </w:rPr>
        <w:t xml:space="preserve">O capitulo traz a conclusão que o domínio dos pilares permite enfrentar esses problemas de forma mais organizada, eficiente e inovadora. </w:t>
      </w:r>
    </w:p>
    <w:p w14:paraId="51D86D87" w14:textId="77777777" w:rsidR="00133921" w:rsidRPr="00B90E48" w:rsidRDefault="00133921" w:rsidP="00B90E48">
      <w:pPr>
        <w:spacing w:line="360" w:lineRule="auto"/>
        <w:jc w:val="both"/>
        <w:rPr>
          <w:rFonts w:ascii="Arial" w:hAnsi="Arial" w:cs="Arial"/>
        </w:rPr>
      </w:pPr>
    </w:p>
    <w:sectPr w:rsidR="00133921" w:rsidRPr="00B90E48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6A28C" w14:textId="77777777" w:rsidR="00B90E48" w:rsidRDefault="00B90E48" w:rsidP="00B90E48">
      <w:pPr>
        <w:spacing w:after="0" w:line="240" w:lineRule="auto"/>
      </w:pPr>
      <w:r>
        <w:separator/>
      </w:r>
    </w:p>
  </w:endnote>
  <w:endnote w:type="continuationSeparator" w:id="0">
    <w:p w14:paraId="7505445B" w14:textId="77777777" w:rsidR="00B90E48" w:rsidRDefault="00B90E48" w:rsidP="00B90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9089607"/>
      <w:docPartObj>
        <w:docPartGallery w:val="Page Numbers (Bottom of Page)"/>
        <w:docPartUnique/>
      </w:docPartObj>
    </w:sdtPr>
    <w:sdtContent>
      <w:p w14:paraId="6EBDDF7A" w14:textId="1C1EA2D8" w:rsidR="00B90E48" w:rsidRDefault="00B90E4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686C67" w14:textId="77777777" w:rsidR="00B90E48" w:rsidRDefault="00B90E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28EDE" w14:textId="77777777" w:rsidR="00B90E48" w:rsidRDefault="00B90E48" w:rsidP="00B90E48">
      <w:pPr>
        <w:spacing w:after="0" w:line="240" w:lineRule="auto"/>
      </w:pPr>
      <w:r>
        <w:separator/>
      </w:r>
    </w:p>
  </w:footnote>
  <w:footnote w:type="continuationSeparator" w:id="0">
    <w:p w14:paraId="55149E06" w14:textId="77777777" w:rsidR="00B90E48" w:rsidRDefault="00B90E48" w:rsidP="00B90E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36"/>
    <w:rsid w:val="00133921"/>
    <w:rsid w:val="003F5293"/>
    <w:rsid w:val="003F6A94"/>
    <w:rsid w:val="005871C7"/>
    <w:rsid w:val="006F3FDE"/>
    <w:rsid w:val="00B90E48"/>
    <w:rsid w:val="00D260B8"/>
    <w:rsid w:val="00DD29C2"/>
    <w:rsid w:val="00E6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EB10E"/>
  <w15:chartTrackingRefBased/>
  <w15:docId w15:val="{96DD7A06-0236-47D7-A0C2-5BE271658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7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7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7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7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7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7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7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7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7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7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7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7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7F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7F3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7F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7F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7F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7F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7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7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7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7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7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7F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7F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7F3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7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7F3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7F36"/>
    <w:rPr>
      <w:b/>
      <w:bCs/>
      <w:smallCaps/>
      <w:color w:val="2F5496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E67F36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E67F36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67F36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E67F3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B90E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0E48"/>
  </w:style>
  <w:style w:type="paragraph" w:styleId="Rodap">
    <w:name w:val="footer"/>
    <w:basedOn w:val="Normal"/>
    <w:link w:val="RodapChar"/>
    <w:uiPriority w:val="99"/>
    <w:unhideWhenUsed/>
    <w:rsid w:val="00B90E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0E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F093B9963CAC41ABF9ED7AC6EC127C" ma:contentTypeVersion="4" ma:contentTypeDescription="Crie um novo documento." ma:contentTypeScope="" ma:versionID="66e8e70b2e58d713b5316898be76ab03">
  <xsd:schema xmlns:xsd="http://www.w3.org/2001/XMLSchema" xmlns:xs="http://www.w3.org/2001/XMLSchema" xmlns:p="http://schemas.microsoft.com/office/2006/metadata/properties" xmlns:ns2="b2703e1b-408b-4cf1-ba8d-68b28a90d118" targetNamespace="http://schemas.microsoft.com/office/2006/metadata/properties" ma:root="true" ma:fieldsID="0aa3251648c60f8c2e966c0e62a08f68" ns2:_="">
    <xsd:import namespace="b2703e1b-408b-4cf1-ba8d-68b28a90d1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703e1b-408b-4cf1-ba8d-68b28a90d11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2703e1b-408b-4cf1-ba8d-68b28a90d118" xsi:nil="true"/>
  </documentManagement>
</p:properties>
</file>

<file path=customXml/itemProps1.xml><?xml version="1.0" encoding="utf-8"?>
<ds:datastoreItem xmlns:ds="http://schemas.openxmlformats.org/officeDocument/2006/customXml" ds:itemID="{4FD40E75-9244-434D-86A2-B23635BBEADE}"/>
</file>

<file path=customXml/itemProps2.xml><?xml version="1.0" encoding="utf-8"?>
<ds:datastoreItem xmlns:ds="http://schemas.openxmlformats.org/officeDocument/2006/customXml" ds:itemID="{196D0C6E-8D24-491E-9897-BB33A7CCE5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4742EC-0EB7-48FF-9C43-33215B8BB718}">
  <ds:schemaRefs>
    <ds:schemaRef ds:uri="http://www.w3.org/XML/1998/namespace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2006/metadata/properties"/>
    <ds:schemaRef ds:uri="ad030c9a-cb04-4858-9187-b5ceeefa3edf"/>
    <ds:schemaRef ds:uri="http://purl.org/dc/elements/1.1/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2739</Words>
  <Characters>14796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GONÇALEZ RIZZI</dc:creator>
  <cp:keywords/>
  <dc:description/>
  <cp:lastModifiedBy>PEDRO HENRIQUE GONÇALEZ RIZZI</cp:lastModifiedBy>
  <cp:revision>1</cp:revision>
  <dcterms:created xsi:type="dcterms:W3CDTF">2026-05-16T00:05:00Z</dcterms:created>
  <dcterms:modified xsi:type="dcterms:W3CDTF">2026-05-16T00:43:00Z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0x0101002CF093B9963CAC41ABF9ED7AC6EC127C</vt:lpwstr>
  </property>
  <property fmtid="{D5CDD505-2E9C-101B-9397-08002B2CF9AE}" pid="3" name="Order">
    <vt:r8>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