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javacomopeu;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Fonte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int codigo;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descricao;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</w:t>
        <w:tab/>
        <w:t xml:space="preserve">int estoque;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double precoCusto;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int getCodigo()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codigo;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void setCodigo(int codigo)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this.codigo = codigo;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String getDescricao()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return descricao;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void setDescricao(String descricao)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this.descricao = descricao;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int getEstoque()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estoque;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double getPrecoCusto()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precoCusto;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void setPrecoCusto(double precoCusto)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this.precoCusto = precoCusto;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public Fonte (int codigo, String descricao, double precoCusto)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this.codigo = codigo;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this.descricao = descricao;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this.precoCusto = precoCusto;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public void registrarProduçao(int quantidadeProduzida)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estoque += quantidadeProduzida;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public void registrarEscoamento(int quantidadeEscoada)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if(quantidadeEscoada &gt; estoque)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estoque +=0;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else {estoque -= quantidadeEscoada;}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public double obterValorEstoque 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return (double) precoCusto * estoque;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