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rFonts w:ascii="Open Sans SemiBold" w:cs="Open Sans SemiBold" w:eastAsia="Open Sans SemiBold" w:hAnsi="Open Sans SemiBold"/>
        </w:rPr>
      </w:pPr>
      <w:bookmarkStart w:colFirst="0" w:colLast="0" w:name="_mumekgejm4ah" w:id="0"/>
      <w:bookmarkEnd w:id="0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TUTORIAL </w:t>
      </w: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PARA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wtg5yyba7e6e" w:id="1"/>
      <w:bookmarkEnd w:id="1"/>
      <w:r w:rsidDel="00000000" w:rsidR="00000000" w:rsidRPr="00000000">
        <w:rPr>
          <w:rFonts w:ascii="Open Sans" w:cs="Open Sans" w:eastAsia="Open Sans" w:hAnsi="Open Sans"/>
          <w:sz w:val="24"/>
          <w:szCs w:val="24"/>
          <w:shd w:fill="fff2cc" w:val="clear"/>
          <w:rtl w:val="0"/>
        </w:rPr>
        <w:t xml:space="preserve">OBS: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Utilizar o sistema operacional Linux para realização do projeto (os códigos presentes nesse tutorial foram testados no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Ubuntu 18.04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Ubuntu 16.04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pStyle w:val="Heading1"/>
        <w:rPr>
          <w:rFonts w:ascii="Open Sans SemiBold" w:cs="Open Sans SemiBold" w:eastAsia="Open Sans SemiBold" w:hAnsi="Open Sans SemiBold"/>
        </w:rPr>
      </w:pPr>
      <w:bookmarkStart w:colFirst="0" w:colLast="0" w:name="_j70b30h8dlxr" w:id="2"/>
      <w:bookmarkEnd w:id="2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Ferramentas Utilizadas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NASM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- O Netwide Assembler (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NASM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 é um montador para a arquitetura de CPU x86 portátil para quase todas as plataformas modernas e com geração de código para muitas plataformas antigas e novas.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QEMU -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QEMU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é um emulador e virtualizador de máquinas de código aberto e genérico. Suporta a virtualização de arquitetura  de CPU x86, servidor e PowerPC incorporado, POWER de 64 bits, S390, ARM de 32 bits e 64 bits e MIPS. Ele também pode ser usado como uma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máquina virtual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para emular um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Open Sans SemiBold" w:cs="Open Sans SemiBold" w:eastAsia="Open Sans SemiBold" w:hAnsi="Open Sans SemiBold"/>
          <w:sz w:val="28"/>
          <w:szCs w:val="28"/>
        </w:rPr>
      </w:pPr>
      <w:bookmarkStart w:colFirst="0" w:colLast="0" w:name="_248k921arp25" w:id="3"/>
      <w:bookmarkEnd w:id="3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Instalação do NASM</w:t>
      </w:r>
      <w:r w:rsidDel="00000000" w:rsidR="00000000" w:rsidRPr="00000000">
        <w:rPr>
          <w:rFonts w:ascii="Open Sans SemiBold" w:cs="Open Sans SemiBold" w:eastAsia="Open Sans SemiBold" w:hAnsi="Open Sans SemiBold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No terminal, utilize os seguintes comandos:</w:t>
      </w:r>
    </w:p>
    <w:p w:rsidR="00000000" w:rsidDel="00000000" w:rsidP="00000000" w:rsidRDefault="00000000" w:rsidRPr="00000000" w14:paraId="00000008">
      <w:pPr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9">
      <w:pPr>
        <w:ind w:firstLine="720"/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ind w:firstLine="720"/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  <w:rtl w:val="0"/>
        </w:rPr>
        <w:t xml:space="preserve">sudo apt install nasm</w:t>
      </w:r>
    </w:p>
    <w:p w:rsidR="00000000" w:rsidDel="00000000" w:rsidP="00000000" w:rsidRDefault="00000000" w:rsidRPr="00000000" w14:paraId="0000000B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sw01tkgah68" w:id="4"/>
      <w:bookmarkEnd w:id="4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Instalação do QEMU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No terminal, utilize o seguinte comando: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8"/>
          <w:szCs w:val="28"/>
          <w:shd w:fill="f3f3f3" w:val="clear"/>
          <w:rtl w:val="0"/>
        </w:rPr>
        <w:t xml:space="preserve">sudo apt install qemu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Open Sans SemiBold" w:cs="Open Sans SemiBold" w:eastAsia="Open Sans SemiBold" w:hAnsi="Open Sans SemiBold"/>
        </w:rPr>
      </w:pPr>
      <w:bookmarkStart w:colFirst="0" w:colLast="0" w:name="_r67k4xdeqr6f" w:id="5"/>
      <w:bookmarkEnd w:id="5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BIOS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"Basic Input / Output System" (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BIOS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é o sistema básico de entrada e saída do PC. Ela é responsável pela inicialização do hardware, contendo todo o software básico necessário para inicializar a placa-mãe, checar os dispositivos instalados e carregar o sistema operacional, o que pode ser feito a partir do HD, CD-ROM, pendrive, ou qualquer outra mídia disponível. Ele é quem começa o processo de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boot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do sistema, além de anteriormente fazer um teste rápido (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POST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Power-On Self Test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para verificar se o hardware está funcionando apropriadamente.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Open Sans SemiBold" w:cs="Open Sans SemiBold" w:eastAsia="Open Sans SemiBold" w:hAnsi="Open Sans SemiBold"/>
        </w:rPr>
      </w:pPr>
      <w:bookmarkStart w:colFirst="0" w:colLast="0" w:name="_clnj14unipeg" w:id="6"/>
      <w:bookmarkEnd w:id="6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Compilando e Rodando o Projeto </w:t>
      </w:r>
    </w:p>
    <w:p w:rsidR="00000000" w:rsidDel="00000000" w:rsidP="00000000" w:rsidRDefault="00000000" w:rsidRPr="00000000" w14:paraId="00000014">
      <w:pPr>
        <w:ind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 projeto é composto basicamente de 4 programas: o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8"/>
          <w:szCs w:val="28"/>
          <w:rtl w:val="0"/>
        </w:rPr>
        <w:t xml:space="preserve">makefile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(roda todo o projeto)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, o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8"/>
          <w:szCs w:val="28"/>
          <w:rtl w:val="0"/>
        </w:rPr>
        <w:t xml:space="preserve">boot 1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(primeiro estágio), o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8"/>
          <w:szCs w:val="28"/>
          <w:rtl w:val="0"/>
        </w:rPr>
        <w:t xml:space="preserve">boot 2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(segundo estágio), e o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8"/>
          <w:szCs w:val="28"/>
          <w:rtl w:val="0"/>
        </w:rPr>
        <w:t xml:space="preserve"> kernel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(que contém a sua aplicação). </w:t>
      </w:r>
    </w:p>
    <w:p w:rsidR="00000000" w:rsidDel="00000000" w:rsidP="00000000" w:rsidRDefault="00000000" w:rsidRPr="00000000" w14:paraId="00000015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z8tkgl6vlqkh" w:id="7"/>
      <w:bookmarkEnd w:id="7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Makefile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2222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highlight w:val="white"/>
          <w:rtl w:val="0"/>
        </w:rPr>
        <w:t xml:space="preserve">Para compilar: no diretório do projeto, digitar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shd w:fill="f3f3f3" w:val="clear"/>
          <w:rtl w:val="0"/>
        </w:rPr>
        <w:t xml:space="preserve">make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shd w:fill="f3f3f3" w:val="clear"/>
          <w:rtl w:val="0"/>
        </w:rPr>
        <w:t xml:space="preserve">kernel_only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shd w:fill="f3f3f3" w:val="clear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2222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highlight w:val="white"/>
          <w:rtl w:val="0"/>
        </w:rPr>
        <w:t xml:space="preserve">Para compilar e rodar: no diretório do projeto, digitar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shd w:fill="f3f3f3" w:val="clear"/>
          <w:rtl w:val="0"/>
        </w:rPr>
        <w:t xml:space="preserve">make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rtl w:val="0"/>
        </w:rPr>
        <w:t xml:space="preserve">ou</w:t>
      </w: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8"/>
          <w:szCs w:val="28"/>
          <w:shd w:fill="f3f3f3" w:val="clear"/>
          <w:rtl w:val="0"/>
        </w:rPr>
        <w:t xml:space="preserve">make all</w:t>
      </w:r>
      <w:r w:rsidDel="00000000" w:rsidR="00000000" w:rsidRPr="00000000">
        <w:rPr>
          <w:rFonts w:ascii="Open Sans" w:cs="Open Sans" w:eastAsia="Open Sans" w:hAnsi="Open Sans"/>
          <w:color w:val="222222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mq80hou60r5s" w:id="8"/>
      <w:bookmarkEnd w:id="8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Kernel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 kernel.asm é onde o código do projeto deve ser feito, ele está dividido em duas seções,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e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é onde deve ficar as declarações de variáveis, ou seja, onde são feitas as reservas de memória para uso dentro do código. Em C, o que é definido em data é o mesmo que uma variável global.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start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é onde deve ficar o código desenvolvido no projeto, ou seja, a seção start é a main do projeto, e onde a execução lógica começará.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33775" cy="3248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Os arquivos utilizados para a realização do  projeto encontram-se </w:t>
      </w: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, junto com um exemplo.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gv2q3ttr2g8i" w:id="9"/>
      <w:bookmarkEnd w:id="9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Links Úteis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1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Tutoriais para aprender nasm assembly.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16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2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Tutoriais para iniciantes (step-by-step).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17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3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Tutorial de bootloader também, mas tem uns exemplos de funções básicas bem explicadas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clearscreen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movecursor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18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4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Tem uma explicação bem rápida e clara do que deve ser feito em cada parte do boot.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19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5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Um compilado de coisas sobre desenvolvimento de SO, inclusive com </w:t>
      </w:r>
      <w:hyperlink r:id="rId20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tutorial de bootloader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</w:rPr>
      </w:pPr>
      <w:hyperlink r:id="rId21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6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Explicações teóricas de x86 e bootloader.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Open Sans SemiBold" w:cs="Open Sans SemiBold" w:eastAsia="Open Sans SemiBold" w:hAnsi="Open Sans SemiBold"/>
        </w:rPr>
      </w:pPr>
      <w:bookmarkStart w:colFirst="0" w:colLast="0" w:name="_7yek47ya0w6s" w:id="10"/>
      <w:bookmarkEnd w:id="10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Sobre a Arquitetura x86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x86 é o nome (genérico) dos processadores que foram baseados no Intel 8086 (para que pudessem passar a registrar a marca, pararam de usar tal denominação e passaram a dar nomes como Pentium e etc). A arquitetura x86 possui: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8 registradores gerais: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AX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accumulator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usado em operações aritméticas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counter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usado em operações de shift e loops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data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usado em operações aritméticas e de entrada e saída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BX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base registe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r) - usado como ponteiro de dados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SP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stack pointer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aponta para o topo da pilha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BP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stack base pointer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aponta para a base da pilha 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SI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source index register)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usado como fonte em operações de memória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4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DI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destination index register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usado como destino em operações de memória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shd w:fill="fff2cc" w:val="clear"/>
          <w:rtl w:val="0"/>
        </w:rPr>
        <w:t xml:space="preserve">OBS: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É importante ressaltar que o processador baseado na arquitetura x86 é Little Endian, ou seja, a ordem crescente dos bits de dados se dá no mesmo sentido que a ordem crescente dos endereços dos bytes na memória (ou seja, o bit mais significativo é o bit mais à esquerda). É possível acessar ‘partes’ dos registradores trocando o X por H ou L (high ou low), como na foto abaixo:</w:t>
      </w:r>
    </w:p>
    <w:p w:rsidR="00000000" w:rsidDel="00000000" w:rsidP="00000000" w:rsidRDefault="00000000" w:rsidRPr="00000000" w14:paraId="0000003E">
      <w:pPr>
        <w:spacing w:after="240" w:before="24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53050" cy="1685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6 registradores de segmento: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SS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stack segment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ponteiro para a pilha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CS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code segment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 ponteiro para o código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DS (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data segment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) - ponteiro para os dados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ES/FS/GS - ponteiros extras para dados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1 registrador de flag - guarda bits representando o estado do processador e resultados de operações.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1 ponteiro de instrução - contém o endereço da próxima instrução a ser executada caso não haja desvio.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u5tlhilp10s" w:id="11"/>
      <w:bookmarkEnd w:id="11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Endereçamento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 endereçamento em x86 se dá pela forma do SEGMENT:OFFSET. É uma forma relativa de endereçar a memória (vários endereços podem indicar o mesmo local na memória). Indica-se a base (segment) e o valor a partir dele que é o desejado (offset). Usando a seguinte fórmula se pode calcular o endereço absoluto:</w:t>
      </w:r>
    </w:p>
    <w:p w:rsidR="00000000" w:rsidDel="00000000" w:rsidP="00000000" w:rsidRDefault="00000000" w:rsidRPr="00000000" w14:paraId="0000004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8001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Como o mais comum é que o endereço esteja em hexadecimal, para realizar a multiplicação por 16 basta acrescentar um zero à direita (1 shift left) e depois somar ao valor do offset.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Exemplo: endereço relativo →  8ACE:3CFF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    endereço absoluto → 8ACE0+3CFF = 8E9DF</w:t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neiprgvyqyde" w:id="12"/>
      <w:bookmarkEnd w:id="12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Estrutura da memória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O espaço de endereçamento do PC é dividido entre 2 regiões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principais. A primeira região está abaixo de 1MB e corresponde à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todo o espaço de endereçamento de 20 bits do IBM PC original e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pode ser totalmente endereçada no modo real. A segunda região,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é a memória acima dos primeiros 1 MB e é conhecida como high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(ou extended) memory, e só pode ser endereçada completamente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no modo protegido. Já que a lower memory corresponde à todo o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espaço de endereçamento do IBM PC original, ela própria é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dividida em subregiões. Historicamente, os primeiros 640KB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da lower memory eram usados pelo SO (e.g. DOS), e por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programas do usuário (se o modo real estiver sendo usado). Em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contraste, os últimos 384KB da lower memory era usados para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vídeo, I/O mapeado em memória, e a ROM (read only memory) da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BIOS.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a0jpban539o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e6zhc0348rsa" w:id="14"/>
      <w:bookmarkEnd w:id="14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Tipos de Operando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Existem três tipos de operandos em assembly: imediato, registrador e memória. Imediato é aquele valor que será conhecido na compilação e sempre será o mesmo, por exemplo '20' ou 'A'. Um operando do tipo registrador é qualquer registrador de uso geral ou de índice, por exemplo AX ou SI. Um operando do tipo memória é uma variável que está armazenada em memória.</w:t>
      </w:r>
    </w:p>
    <w:p w:rsidR="00000000" w:rsidDel="00000000" w:rsidP="00000000" w:rsidRDefault="00000000" w:rsidRPr="00000000" w14:paraId="00000067">
      <w:pPr>
        <w:pStyle w:val="Heading1"/>
        <w:rPr>
          <w:rFonts w:ascii="Open Sans SemiBold" w:cs="Open Sans SemiBold" w:eastAsia="Open Sans SemiBold" w:hAnsi="Open Sans SemiBold"/>
        </w:rPr>
      </w:pPr>
      <w:bookmarkStart w:colFirst="0" w:colLast="0" w:name="_shk4vz58n2g7" w:id="15"/>
      <w:bookmarkEnd w:id="15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Comandos Importantes (Assembly x86)</w:t>
      </w:r>
    </w:p>
    <w:p w:rsidR="00000000" w:rsidDel="00000000" w:rsidP="00000000" w:rsidRDefault="00000000" w:rsidRPr="00000000" w14:paraId="00000068">
      <w:pPr>
        <w:pStyle w:val="Heading2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oj8j7bqwph9" w:id="16"/>
      <w:bookmarkEnd w:id="16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Atribuição de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mov </w:t>
      </w:r>
      <w:r w:rsidDel="00000000" w:rsidR="00000000" w:rsidRPr="00000000">
        <w:rPr>
          <w:rFonts w:ascii="Open Sans" w:cs="Open Sans" w:eastAsia="Open Sans" w:hAnsi="Open Sans"/>
          <w:b w:val="1"/>
          <w:color w:val="93c47d"/>
          <w:sz w:val="28"/>
          <w:szCs w:val="28"/>
          <w:shd w:fill="f3f3f3" w:val="clear"/>
          <w:rtl w:val="0"/>
        </w:rPr>
        <w:t xml:space="preserve">destino</w:t>
      </w:r>
      <w:r w:rsidDel="00000000" w:rsidR="00000000" w:rsidRPr="00000000">
        <w:rPr>
          <w:rFonts w:ascii="Open Sans" w:cs="Open Sans" w:eastAsia="Open Sans" w:hAnsi="Open Sans"/>
          <w:b w:val="1"/>
          <w:color w:val="00ff00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origem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Copia o conteúdo presente em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origem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no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destino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 Um equivalente na linguagem C seria: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destino = origem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 Os modos de uso estão presentes na Tabela 1.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Tabela 1 - Modos de uso da instrução de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atribuição de valor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destino , origem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Exemplos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mov ax, 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imediato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mov dx, 0xe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mov cx , [0xe]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mov [label] , bx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Open Sans" w:cs="Open Sans" w:eastAsia="Open Sans" w:hAnsi="Open Sans"/>
                <w:b w:val="1"/>
                <w:color w:val="00ff00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imediato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mov byte[si] , 2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kr3yessw3vfr" w:id="17"/>
      <w:bookmarkEnd w:id="17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Comparação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cmp </w:t>
      </w:r>
      <w:r w:rsidDel="00000000" w:rsidR="00000000" w:rsidRPr="00000000">
        <w:rPr>
          <w:rFonts w:ascii="Open Sans" w:cs="Open Sans" w:eastAsia="Open Sans" w:hAnsi="Open Sans"/>
          <w:b w:val="1"/>
          <w:color w:val="93c47d"/>
          <w:sz w:val="28"/>
          <w:szCs w:val="28"/>
          <w:shd w:fill="f3f3f3" w:val="clear"/>
          <w:rtl w:val="0"/>
        </w:rPr>
        <w:t xml:space="preserve">destino</w:t>
      </w:r>
      <w:r w:rsidDel="00000000" w:rsidR="00000000" w:rsidRPr="00000000">
        <w:rPr>
          <w:rFonts w:ascii="Open Sans" w:cs="Open Sans" w:eastAsia="Open Sans" w:hAnsi="Open Sans"/>
          <w:b w:val="1"/>
          <w:color w:val="00ff00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origem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Subtrai o operador origem do destino (destino - origem). Não armazena a operação, apenas seta o estado das flags do registrador de flags. Equivalente na linguagem C seria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if(destino==origem)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. Os modos de uso estão presentes na Tabela 2.</w:t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Tabela 2 - Modos de uso da instrução de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comparação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destino , origem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Exemplos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ax, 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imediato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dx, 0xe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cx , [0xe]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registrador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[label] , bx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Open Sans" w:cs="Open Sans" w:eastAsia="Open Sans" w:hAnsi="Open Sans"/>
                <w:b w:val="1"/>
                <w:color w:val="00ff00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imediato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byte[si] ,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Open Sans" w:cs="Open Sans" w:eastAsia="Open Sans" w:hAnsi="Open Sans"/>
                <w:b w:val="1"/>
                <w:color w:val="00ff00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93c47d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, 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4a86e8"/>
                <w:sz w:val="28"/>
                <w:szCs w:val="28"/>
                <w:rtl w:val="0"/>
              </w:rPr>
              <w:t xml:space="preserve">memória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cmp byte[si] , [label]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1">
      <w:pPr>
        <w:pStyle w:val="Heading2"/>
        <w:rPr>
          <w:rFonts w:ascii="Open Sans" w:cs="Open Sans" w:eastAsia="Open Sans" w:hAnsi="Open Sans"/>
          <w:b w:val="1"/>
          <w:sz w:val="28"/>
          <w:szCs w:val="28"/>
        </w:rPr>
      </w:pPr>
      <w:bookmarkStart w:colFirst="0" w:colLast="0" w:name="_ph2wy9w8u1oh" w:id="18"/>
      <w:bookmarkEnd w:id="18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Instruções de Desvio</w:t>
      </w: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shd w:fill="f3f3f3" w:val="clear"/>
          <w:rtl w:val="0"/>
        </w:rPr>
        <w:t xml:space="preserve">j</w:t>
      </w:r>
      <w:r w:rsidDel="00000000" w:rsidR="00000000" w:rsidRPr="00000000">
        <w:rPr>
          <w:rFonts w:ascii="Open Sans" w:cs="Open Sans" w:eastAsia="Open Sans" w:hAnsi="Open Sans"/>
          <w:b w:val="1"/>
          <w:color w:val="e06666"/>
          <w:sz w:val="36"/>
          <w:szCs w:val="36"/>
          <w:shd w:fill="f3f3f3" w:val="clear"/>
          <w:rtl w:val="0"/>
        </w:rPr>
        <w:t xml:space="preserve">xx</w:t>
      </w: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shd w:fill="f3f3f3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93c47d"/>
          <w:sz w:val="28"/>
          <w:szCs w:val="28"/>
          <w:shd w:fill="f3f3f3" w:val="clear"/>
          <w:rtl w:val="0"/>
        </w:rPr>
        <w:t xml:space="preserve">endereço</w:t>
      </w:r>
      <w:r w:rsidDel="00000000" w:rsidR="00000000" w:rsidRPr="00000000">
        <w:rPr>
          <w:rFonts w:ascii="Open Sans" w:cs="Open Sans" w:eastAsia="Open Sans" w:hAnsi="Open Sans"/>
          <w:b w:val="1"/>
          <w:color w:val="00ff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Checa o estado do registrador de FLAGS e põe endereço no registrador IP se a condição for satisfeita. Bastante usado para desvios condicionais (equivalente a if-else em C). Seus possíveis formatos são: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jmp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je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(jump-if-equal),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jne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(jump-if-not-equal),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jg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(jump-if-greater),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jge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(jump-if-greater-or-equal),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jl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(jump-if-lower),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jle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(jump-if-lower-or-equal).</w:t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Um exemplo de seu uso seria o seguinte: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ax, 10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cx, 5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cmp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ax, cx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shd w:fill="f3f3f3" w:val="clear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jne</w:t>
      </w: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06666"/>
          <w:sz w:val="28"/>
          <w:szCs w:val="28"/>
          <w:shd w:fill="f3f3f3" w:val="clear"/>
          <w:rtl w:val="0"/>
        </w:rPr>
        <w:t xml:space="preserve">diferente</w:t>
      </w:r>
      <w:r w:rsidDel="00000000" w:rsidR="00000000" w:rsidRPr="00000000">
        <w:rPr>
          <w:rFonts w:ascii="Open Sans" w:cs="Open Sans" w:eastAsia="Open Sans" w:hAnsi="Open Sans"/>
          <w:color w:val="00ff0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Como ax != cx ele desvia para o endereço informado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ax, 9 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720" w:firstLine="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3f3f3"/>
          <w:sz w:val="28"/>
          <w:szCs w:val="28"/>
          <w:shd w:fill="f3f3f3" w:val="clear"/>
          <w:rtl w:val="0"/>
        </w:rPr>
        <w:t xml:space="preserve">dddddddd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                   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firstLine="72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06666"/>
          <w:sz w:val="28"/>
          <w:szCs w:val="28"/>
          <w:shd w:fill="f3f3f3" w:val="clear"/>
          <w:rtl w:val="0"/>
        </w:rPr>
        <w:t xml:space="preserve">diferente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: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 cx,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shd w:fill="fff2cc" w:val="clear"/>
          <w:rtl w:val="0"/>
        </w:rPr>
        <w:t xml:space="preserve">OBS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: Esse </w:t>
      </w:r>
      <w:hyperlink r:id="rId25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contém uma explicação mais detalhada das instruções de comparação e de desvios.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vczt7x9sxfl6" w:id="19"/>
      <w:bookmarkEnd w:id="19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Instruções Aritméticas</w:t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Utilizam o primeiro campo como destino e operando. Os outros são apenas operandos. Exemplos de instruções, por número de operandos, são: 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1 operando -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inc, dec, div, idiv, mul, imul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2 operandos -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add, sub, imul, and, xor 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3 operandos - 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imul</w:t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Um exemplo do uso de instruções aritméticas seria:</w:t>
      </w:r>
    </w:p>
    <w:p w:rsidR="00000000" w:rsidDel="00000000" w:rsidP="00000000" w:rsidRDefault="00000000" w:rsidRPr="00000000" w14:paraId="000000A8">
      <w:pPr>
        <w:ind w:left="1440" w:firstLine="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ax, 2 </w:t>
      </w:r>
    </w:p>
    <w:p w:rsidR="00000000" w:rsidDel="00000000" w:rsidP="00000000" w:rsidRDefault="00000000" w:rsidRPr="00000000" w14:paraId="000000A9">
      <w:pPr>
        <w:ind w:left="1440" w:firstLine="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cx, 4 </w:t>
      </w:r>
    </w:p>
    <w:p w:rsidR="00000000" w:rsidDel="00000000" w:rsidP="00000000" w:rsidRDefault="00000000" w:rsidRPr="00000000" w14:paraId="000000AA">
      <w:pPr>
        <w:ind w:left="1440" w:firstLine="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bl, 2 </w:t>
      </w:r>
    </w:p>
    <w:p w:rsidR="00000000" w:rsidDel="00000000" w:rsidP="00000000" w:rsidRDefault="00000000" w:rsidRPr="00000000" w14:paraId="000000AB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add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ax, 5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ax = ax+5</w:t>
      </w:r>
    </w:p>
    <w:p w:rsidR="00000000" w:rsidDel="00000000" w:rsidP="00000000" w:rsidRDefault="00000000" w:rsidRPr="00000000" w14:paraId="000000AC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sub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cx, 3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cx = cx - 3</w:t>
      </w:r>
    </w:p>
    <w:p w:rsidR="00000000" w:rsidDel="00000000" w:rsidP="00000000" w:rsidRDefault="00000000" w:rsidRPr="00000000" w14:paraId="000000AD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inc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ax = ax +1</w:t>
      </w:r>
    </w:p>
    <w:p w:rsidR="00000000" w:rsidDel="00000000" w:rsidP="00000000" w:rsidRDefault="00000000" w:rsidRPr="00000000" w14:paraId="000000AE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dec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cx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cx = cx -1</w:t>
      </w:r>
    </w:p>
    <w:p w:rsidR="00000000" w:rsidDel="00000000" w:rsidP="00000000" w:rsidRDefault="00000000" w:rsidRPr="00000000" w14:paraId="000000AF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div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bl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/bl</w:t>
      </w:r>
    </w:p>
    <w:p w:rsidR="00000000" w:rsidDel="00000000" w:rsidP="00000000" w:rsidRDefault="00000000" w:rsidRPr="00000000" w14:paraId="000000B0">
      <w:pPr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shd w:fill="fff2cc" w:val="clear"/>
          <w:rtl w:val="0"/>
        </w:rPr>
        <w:t xml:space="preserve">OBS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: Esse </w:t>
      </w:r>
      <w:hyperlink r:id="rId2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contém uma explicação mais detalhada dessas instruções.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>
          <w:rFonts w:ascii="Open Sans SemiBold" w:cs="Open Sans SemiBold" w:eastAsia="Open Sans SemiBold" w:hAnsi="Open Sans SemiBold"/>
        </w:rPr>
      </w:pPr>
      <w:bookmarkStart w:colFirst="0" w:colLast="0" w:name="_i34t3uch2i7f" w:id="20"/>
      <w:bookmarkEnd w:id="20"/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Interrupções (utilizando a BIOS)</w:t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Além de realizar as tarefas de inicialização do PC, a BIOS também define algumas interrupções que podem ser usadas pelo software em 16-bit para tarefas básicas. Essas interrupções interrompem o procedimento normal de um programa para executar uma outra rotina (rotina de interrupção).</w:t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Quando uma interrupção acontece, ela guarda tudo ou uma parte do estado de execução do programa na pilha e pula para executar a rotina de interrupção. A seguir segue uma lista com alguns links úteis sobre interrupções e depois, alguns exemplos de interrupções são apresentados.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27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1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Tabela com todas as interrupções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28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2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Compilado de interrupções da BIOS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29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3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BIOS color attributes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30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4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Int 10H 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31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5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Int 13h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</w:rPr>
      </w:pPr>
      <w:hyperlink r:id="rId32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Link 6</w:t>
        </w:r>
      </w:hyperlink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- Int 16h</w:t>
      </w:r>
    </w:p>
    <w:p w:rsidR="00000000" w:rsidDel="00000000" w:rsidP="00000000" w:rsidRDefault="00000000" w:rsidRPr="00000000" w14:paraId="000000BD">
      <w:pPr>
        <w:pStyle w:val="Heading3"/>
        <w:rPr>
          <w:rFonts w:ascii="Open Sans SemiBold" w:cs="Open Sans SemiBold" w:eastAsia="Open Sans SemiBold" w:hAnsi="Open Sans SemiBold"/>
          <w:color w:val="333333"/>
        </w:rPr>
      </w:pPr>
      <w:bookmarkStart w:colFirst="0" w:colLast="0" w:name="_qys8pehsulye" w:id="21"/>
      <w:bookmarkEnd w:id="21"/>
      <w:r w:rsidDel="00000000" w:rsidR="00000000" w:rsidRPr="00000000">
        <w:rPr>
          <w:rFonts w:ascii="Open Sans SemiBold" w:cs="Open Sans SemiBold" w:eastAsia="Open Sans SemiBold" w:hAnsi="Open Sans SemiBold"/>
          <w:color w:val="333333"/>
          <w:rtl w:val="0"/>
        </w:rPr>
        <w:t xml:space="preserve">Selecionar o modo de vídeo</w:t>
      </w:r>
    </w:p>
    <w:p w:rsidR="00000000" w:rsidDel="00000000" w:rsidP="00000000" w:rsidRDefault="00000000" w:rsidRPr="00000000" w14:paraId="000000BE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ah, 0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shd w:fill="f3f3f3" w:val="clear"/>
          <w:rtl w:val="0"/>
        </w:rPr>
        <w:t xml:space="preserve">  </w:t>
        <w:tab/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; Número da chamada</w:t>
      </w:r>
    </w:p>
    <w:p w:rsidR="00000000" w:rsidDel="00000000" w:rsidP="00000000" w:rsidRDefault="00000000" w:rsidRPr="00000000" w14:paraId="000000BF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al, 13h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shd w:fill="f3f3f3" w:val="clear"/>
          <w:rtl w:val="0"/>
        </w:rPr>
        <w:t xml:space="preserve"> </w:t>
        <w:tab/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; Modo de vídeo. (VGA 320x200)</w:t>
      </w:r>
    </w:p>
    <w:p w:rsidR="00000000" w:rsidDel="00000000" w:rsidP="00000000" w:rsidRDefault="00000000" w:rsidRPr="00000000" w14:paraId="000000C0">
      <w:pPr>
        <w:ind w:firstLine="72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10h</w:t>
      </w:r>
    </w:p>
    <w:p w:rsidR="00000000" w:rsidDel="00000000" w:rsidP="00000000" w:rsidRDefault="00000000" w:rsidRPr="00000000" w14:paraId="000000C1">
      <w:pPr>
        <w:pStyle w:val="Heading3"/>
        <w:rPr>
          <w:rFonts w:ascii="Open Sans SemiBold" w:cs="Open Sans SemiBold" w:eastAsia="Open Sans SemiBold" w:hAnsi="Open Sans SemiBold"/>
          <w:color w:val="333333"/>
        </w:rPr>
      </w:pPr>
      <w:bookmarkStart w:colFirst="0" w:colLast="0" w:name="_vphimq8tl6iv" w:id="22"/>
      <w:bookmarkEnd w:id="22"/>
      <w:r w:rsidDel="00000000" w:rsidR="00000000" w:rsidRPr="00000000">
        <w:rPr>
          <w:rFonts w:ascii="Open Sans SemiBold" w:cs="Open Sans SemiBold" w:eastAsia="Open Sans SemiBold" w:hAnsi="Open Sans SemiBold"/>
          <w:color w:val="333333"/>
          <w:rtl w:val="0"/>
        </w:rPr>
        <w:t xml:space="preserve">Imprimir um caractere na tela</w:t>
      </w:r>
    </w:p>
    <w:p w:rsidR="00000000" w:rsidDel="00000000" w:rsidP="00000000" w:rsidRDefault="00000000" w:rsidRPr="00000000" w14:paraId="000000C2">
      <w:pPr>
        <w:ind w:firstLine="72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ah, 0x0E</w:t>
      </w:r>
    </w:p>
    <w:p w:rsidR="00000000" w:rsidDel="00000000" w:rsidP="00000000" w:rsidRDefault="00000000" w:rsidRPr="00000000" w14:paraId="000000C3">
      <w:pPr>
        <w:ind w:firstLine="720"/>
        <w:rPr>
          <w:rFonts w:ascii="Open Sans" w:cs="Open Sans" w:eastAsia="Open Sans" w:hAnsi="Open Sans"/>
          <w:b w:val="1"/>
          <w:sz w:val="28"/>
          <w:szCs w:val="28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al, 'A'   </w:t>
      </w:r>
    </w:p>
    <w:p w:rsidR="00000000" w:rsidDel="00000000" w:rsidP="00000000" w:rsidRDefault="00000000" w:rsidRPr="00000000" w14:paraId="000000C4">
      <w:pPr>
        <w:ind w:firstLine="72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10h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>
          <w:rFonts w:ascii="Open Sans SemiBold" w:cs="Open Sans SemiBold" w:eastAsia="Open Sans SemiBold" w:hAnsi="Open Sans SemiBold"/>
          <w:color w:val="333333"/>
        </w:rPr>
      </w:pPr>
      <w:bookmarkStart w:colFirst="0" w:colLast="0" w:name="_c14pp5ms7a13" w:id="23"/>
      <w:bookmarkEnd w:id="23"/>
      <w:r w:rsidDel="00000000" w:rsidR="00000000" w:rsidRPr="00000000">
        <w:rPr>
          <w:rFonts w:ascii="Open Sans SemiBold" w:cs="Open Sans SemiBold" w:eastAsia="Open Sans SemiBold" w:hAnsi="Open Sans SemiBold"/>
          <w:color w:val="333333"/>
          <w:rtl w:val="0"/>
        </w:rPr>
        <w:t xml:space="preserve">Ler um caractere do teclado</w:t>
      </w:r>
    </w:p>
    <w:p w:rsidR="00000000" w:rsidDel="00000000" w:rsidP="00000000" w:rsidRDefault="00000000" w:rsidRPr="00000000" w14:paraId="000000C6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mov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ah, 0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; Número da chamada </w:t>
      </w:r>
    </w:p>
    <w:p w:rsidR="00000000" w:rsidDel="00000000" w:rsidP="00000000" w:rsidRDefault="00000000" w:rsidRPr="00000000" w14:paraId="000000C7">
      <w:pPr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a86e8"/>
          <w:sz w:val="28"/>
          <w:szCs w:val="28"/>
          <w:shd w:fill="f3f3f3" w:val="clear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shd w:fill="f3f3f3" w:val="clear"/>
          <w:rtl w:val="0"/>
        </w:rPr>
        <w:t xml:space="preserve"> 16h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shd w:fill="fff2cc" w:val="clear"/>
          <w:rtl w:val="0"/>
        </w:rPr>
        <w:t xml:space="preserve">OBS: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Após a execução dessa interrupção o caractere lido estará armazenado no registrador </w:t>
      </w:r>
      <w:r w:rsidDel="00000000" w:rsidR="00000000" w:rsidRPr="00000000">
        <w:rPr>
          <w:rFonts w:ascii="Open Sans" w:cs="Open Sans" w:eastAsia="Open Sans" w:hAnsi="Open Sans"/>
          <w:i w:val="1"/>
          <w:color w:val="434343"/>
          <w:sz w:val="24"/>
          <w:szCs w:val="24"/>
          <w:rtl w:val="0"/>
        </w:rPr>
        <w:t xml:space="preserve">al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.osdev.org/Rolling_Your_Own_Bootloader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en.wikibooks.org/wiki/X86_Assembly/Bootloaders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emu.org/download/" TargetMode="External"/><Relationship Id="rId26" Type="http://schemas.openxmlformats.org/officeDocument/2006/relationships/hyperlink" Target="https://www.tutorialspoint.com/assembly_programming/assembly_arithmetic_instructions.htm" TargetMode="External"/><Relationship Id="rId25" Type="http://schemas.openxmlformats.org/officeDocument/2006/relationships/hyperlink" Target="https://www.tutorialspoint.com/assembly_programming/assembly_conditions.htm" TargetMode="External"/><Relationship Id="rId28" Type="http://schemas.openxmlformats.org/officeDocument/2006/relationships/hyperlink" Target="https://silva97.gitbook.io/assembly-x86/aprofundando-em-assembly/procedimentos-do-bios" TargetMode="External"/><Relationship Id="rId27" Type="http://schemas.openxmlformats.org/officeDocument/2006/relationships/hyperlink" Target="http://www.ctyme.com/intr/int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uxtechi.com/ubuntu-18-04-lts-desktop-installation-guide-screenshots/" TargetMode="External"/><Relationship Id="rId29" Type="http://schemas.openxmlformats.org/officeDocument/2006/relationships/hyperlink" Target="https://en.wikipedia.org/wiki/BIOS_color_attributes" TargetMode="External"/><Relationship Id="rId7" Type="http://schemas.openxmlformats.org/officeDocument/2006/relationships/hyperlink" Target="https://releases.ubuntu.com/16.04/" TargetMode="External"/><Relationship Id="rId8" Type="http://schemas.openxmlformats.org/officeDocument/2006/relationships/hyperlink" Target="https://www.nasm.us" TargetMode="External"/><Relationship Id="rId31" Type="http://schemas.openxmlformats.org/officeDocument/2006/relationships/hyperlink" Target="https://en.wikipedia.org/wiki/INT_13H" TargetMode="External"/><Relationship Id="rId30" Type="http://schemas.openxmlformats.org/officeDocument/2006/relationships/hyperlink" Target="https://en.wikipedia.org/wiki/INT_10H" TargetMode="External"/><Relationship Id="rId11" Type="http://schemas.openxmlformats.org/officeDocument/2006/relationships/hyperlink" Target="https://pt.wikipedia.org/wiki/BIOS" TargetMode="External"/><Relationship Id="rId10" Type="http://schemas.openxmlformats.org/officeDocument/2006/relationships/hyperlink" Target="https://www.eveo.com.br/blog/virtual-machine/" TargetMode="External"/><Relationship Id="rId32" Type="http://schemas.openxmlformats.org/officeDocument/2006/relationships/hyperlink" Target="https://en.wikipedia.org/wiki/INT_16H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hatis.techtarget.com/definition/POST-Power-On-Self-Test" TargetMode="External"/><Relationship Id="rId15" Type="http://schemas.openxmlformats.org/officeDocument/2006/relationships/hyperlink" Target="https://www.tutorialspoint.com/assembly_programming/index.htm" TargetMode="External"/><Relationship Id="rId14" Type="http://schemas.openxmlformats.org/officeDocument/2006/relationships/hyperlink" Target="https://drive.google.com/drive/folders/1_uxyWWbDAlriNOHX6HehGeLRzp4LS3n-?usp=sharing" TargetMode="External"/><Relationship Id="rId17" Type="http://schemas.openxmlformats.org/officeDocument/2006/relationships/hyperlink" Target="http://joebergeron.io/posts/post_two.html" TargetMode="External"/><Relationship Id="rId16" Type="http://schemas.openxmlformats.org/officeDocument/2006/relationships/hyperlink" Target="http://www.brokenthorn.com/Resources/OSDevIndex.html" TargetMode="External"/><Relationship Id="rId19" Type="http://schemas.openxmlformats.org/officeDocument/2006/relationships/hyperlink" Target="https://wiki.osdev.org/Main_Page" TargetMode="External"/><Relationship Id="rId18" Type="http://schemas.openxmlformats.org/officeDocument/2006/relationships/hyperlink" Target="http://www.independent-software.com/operating-system-development-first-and-second-stage-bootloader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