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primeira de back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criar a tabela e depois rodar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comandos: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mysql &lt; tabela.sql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mvn spring-boot:run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criar no controller usando rota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criar uma entity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repository mesma coisa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service o padrao e o impl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atribuir para a lista de medida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lessthen menor que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