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time de 20 desenvolvedores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tem gente que ganha R$20.000,00 por mês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jogar na lata do lixo se nao der certo por escolher algo como o Angular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Custo por todos os funcionários deste projeto: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 desenvolvedores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valor máximo como base: R$20.000,00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Custo total: R$400.000,00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Caso se este projeto não possuir resultado satisfatório, o prejuízo será de quatrocentos mil reais.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possível terminar na semana que vem, colocar mais imagens, referências, resultados e discussões, chegar pelo menos em 5 páginas.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Programa de desenvolvimento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