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sz w:val="40"/>
          <w:szCs w:val="40"/>
        </w:rPr>
      </w:pPr>
      <w:bookmarkStart w:colFirst="0" w:colLast="0" w:name="_e0d32tpbzylc" w:id="0"/>
      <w:bookmarkEnd w:id="0"/>
      <w:r w:rsidDel="00000000" w:rsidR="00000000" w:rsidRPr="00000000">
        <w:rPr>
          <w:sz w:val="40"/>
          <w:szCs w:val="40"/>
          <w:rtl w:val="0"/>
        </w:rPr>
        <w:t xml:space="preserve">Capítulo 3 - Agentes baseados em conhecimento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Projete uma Base de Conhecimento simples em Lógica de Primeira Ordem para o agente “Orquestrador” com regras sobre as capacidades dos outros agentes. Inclua predicados como EspecialistaEm(agente, tópico) e PodeSintetizar(agente).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1- EspecialistaEm (AgenteA, VisãoComputacional)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2- EspecialistaEm (AgenteB, Planeamento)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3- EspecialistaEm(AgenteC, LinguagemNatural)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4- PodeSintetizar (Osqiestrador)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Por exemplo, no tópico 1 indica que o agenteA é especialista em determinado topico neste caso é especialista em Visão Computacional.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orquestrador coordena o sistema consultando os agentes especialistas em cada dominio e sintetizando as respostas para tomar decisões globais.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Crie uma regra SE-ENTÃO para o “Orquestrador” que decida quando usar um agente “VerificadorDeFactos”. A condição pode depender do tipo de fonte da informação (e.g., “fonte_é_wikipedia”).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 a informação pesquisada for aberta ou potencialmente não confiavel então é chamado o agente de VerificadorDeFactos para o orquestrador ter mais precisão e fiabilidade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a representação de Frames para modelar um “Agente de Software” no vosso sistema. Crie um frame genérico e depois frames específicos para “AgenteInvestigador” e “AgenteEscritor”, mostrando a herança de slots.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Frame Agente de Software: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[texto]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[investigador,escritor]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 [texto]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[ativo/inativo]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comunica_com: [agentes]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metodo_executar(): realiza a tarefa principal do agente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Frame AgenteInvestigador:</w:t>
        <w:br w:type="textWrapping"/>
        <w:t xml:space="preserve">Herda-de: Agente de Software:</w:t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fontes_de_pesquisa: [Google,Base de dados,Wikipedia]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metodo_executar(): procurar informação credível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 xml:space="preserve">validar_fontes(): verificar se a fonte é confiavel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Frame AgenteEscritor:</w:t>
        <w:br w:type="textWrapping"/>
        <w:t xml:space="preserve">Herda-de: Agente de Software:</w:t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  <w:t xml:space="preserve">estilo_de_escrita: [criativo,formal,tecnico]</w:t>
      </w:r>
    </w:p>
    <w:p w:rsidR="00000000" w:rsidDel="00000000" w:rsidP="00000000" w:rsidRDefault="00000000" w:rsidRPr="00000000" w14:paraId="0000002C">
      <w:pPr>
        <w:ind w:left="708.6614173228347" w:firstLine="0"/>
        <w:rPr/>
      </w:pPr>
      <w:r w:rsidDel="00000000" w:rsidR="00000000" w:rsidRPr="00000000">
        <w:rPr>
          <w:rtl w:val="0"/>
        </w:rPr>
        <w:t xml:space="preserve">metodo_executar(): redigir texto com base nos dados fornecidos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revisa_texto(): rever, corrigir e melhorar o texto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poderia uma Rede Semântica ser usada para representar as relações entre os tópicos de investigação que o “CogniVerse” processa, ajudando o sistema a sugerir tópicos relacionados?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Uma rede semântica pode representar o conhecimento do CogniVerse como um grafo: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nós representam tópicos de investigação (ex: IA, Machine Learning).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Já as arestas vão representar relações semânticas entre nós (ex: “é a subárea de”).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Ou seja, quando o sistema processar um tópico ele pode navegar pelos nós conectados para identificar e automáticamente sugerir tópicos relacionados, com base em relações semânticas que existem.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vosso sistema precisa de decidir se uma fonte de informação é fiável. Proponha 3 regras para um sistema pericial simples que tome esta decisão, com base em atributos como autor_conhecido publicação_revisada_por_pares, e data_publicação.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 o autor_conhecido = true e publicação_revisada_por_pares = true então fonte_fiável.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publicação_revisada_por_pares = false e data_publicação &gt; 5 anos então fonte_pouco_fiável.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autor_conhecido = false e publicação_revisada_por_pares= false então fonte_não_fiável.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agente “Orquestrador” recebe um novo pedido: “Criar um resumo sobre IA em medicina”. Descreva como o ciclo TELL e ASK seria usado para interagir com a sua base de conhecimento e iniciar a tarefa.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TELL -&gt; o orquestrador utiliza a base de conhecimento com a nova informação recebida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ASK -&gt; O orquestrador consulta a base de conhecimento para decidir quais agentes podem realizar a tarefa</w:t>
        <w:br w:type="textWrapping"/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Resposta da base: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AgenteInvestigador -&gt; recolhe informação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AgenteEscritor -&gt; escreve o resumo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Discuta a vantagem de usar uma representação de conhecimento explícita (como regras ou frames) para o “Orquestrador”, em vez de ter a sua lógica de decisão “hard-coded” em Python.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Facilidade de atualização: Podem ser feitas novas regras ou alterar políticas sem alteração do código fonte.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Transparência: Lógica de decisão mais clara e compreensível, facilitando a revisão e explicação de decisões.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Flexibilidade: Permite integrar novos agentes sem reescrever funções complexas.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Raciocínio automático: O sistema pode perceber novas conclusões a partir de regras existentes, algo difícil de acontecer com código fixo.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