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Supplementary Material</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spacing w:line="360" w:lineRule="auto"/>
        <w:rPr/>
      </w:pPr>
      <w:bookmarkStart w:colFirst="0" w:colLast="0" w:name="_heading=h.tfkpbfdpbjpw" w:id="0"/>
      <w:bookmarkEnd w:id="0"/>
      <w:r w:rsidDel="00000000" w:rsidR="00000000" w:rsidRPr="00000000">
        <w:rPr>
          <w:rtl w:val="0"/>
        </w:rPr>
        <w:t xml:space="preserve">Beyer N. *, Kirsch F., Gabriel D., Westphal C. Identity of mass-flowering crops moderates functional trait composition of pollinator communities. Landscape Ecology</w:t>
      </w:r>
    </w:p>
    <w:p w:rsidR="00000000" w:rsidDel="00000000" w:rsidP="00000000" w:rsidRDefault="00000000" w:rsidRPr="00000000" w14:paraId="00000004">
      <w:pPr>
        <w:spacing w:line="360" w:lineRule="auto"/>
        <w:rPr>
          <w:sz w:val="18"/>
          <w:szCs w:val="18"/>
          <w:vertAlign w:val="superscript"/>
        </w:rPr>
      </w:pPr>
      <w:r w:rsidDel="00000000" w:rsidR="00000000" w:rsidRPr="00000000">
        <w:rPr>
          <w:sz w:val="18"/>
          <w:szCs w:val="18"/>
          <w:rtl w:val="0"/>
        </w:rPr>
        <w:t xml:space="preserve">*Corresponding author – N. Beyer: Functional Agrobiodiversity, Department of Crop Sciences, University of Göttingen, Göttingen, Germany, nicole.beyer@uni-goettingen.de</w: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Content</w:t>
      </w:r>
    </w:p>
    <w:p w:rsidR="00000000" w:rsidDel="00000000" w:rsidP="00000000" w:rsidRDefault="00000000" w:rsidRPr="00000000" w14:paraId="00000007">
      <w:pPr>
        <w:spacing w:after="120" w:before="120" w:lineRule="auto"/>
        <w:rPr>
          <w:sz w:val="28"/>
          <w:szCs w:val="28"/>
        </w:rPr>
      </w:pPr>
      <w:r w:rsidDel="00000000" w:rsidR="00000000" w:rsidRPr="00000000">
        <w:rPr>
          <w:sz w:val="28"/>
          <w:szCs w:val="28"/>
          <w:rtl w:val="0"/>
        </w:rPr>
        <w:t xml:space="preserve">Figures</w:t>
      </w:r>
    </w:p>
    <w:p w:rsidR="00000000" w:rsidDel="00000000" w:rsidP="00000000" w:rsidRDefault="00000000" w:rsidRPr="00000000" w14:paraId="00000008">
      <w:pPr>
        <w:spacing w:after="120" w:before="120" w:lineRule="auto"/>
        <w:rPr>
          <w:sz w:val="28"/>
          <w:szCs w:val="28"/>
        </w:rPr>
      </w:pPr>
      <w:r w:rsidDel="00000000" w:rsidR="00000000" w:rsidRPr="00000000">
        <w:rPr>
          <w:sz w:val="28"/>
          <w:szCs w:val="28"/>
          <w:rtl w:val="0"/>
        </w:rPr>
        <w:t xml:space="preserve">Tables</w:t>
      </w:r>
    </w:p>
    <w:p w:rsidR="00000000" w:rsidDel="00000000" w:rsidP="00000000" w:rsidRDefault="00000000" w:rsidRPr="00000000" w14:paraId="00000009">
      <w:pPr>
        <w:spacing w:after="120" w:before="120" w:lineRule="auto"/>
        <w:rPr>
          <w:sz w:val="28"/>
          <w:szCs w:val="28"/>
        </w:rPr>
      </w:pPr>
      <w:r w:rsidDel="00000000" w:rsidR="00000000" w:rsidRPr="00000000">
        <w:rPr>
          <w:sz w:val="28"/>
          <w:szCs w:val="28"/>
          <w:rtl w:val="0"/>
        </w:rPr>
        <w:t xml:space="preserve">Calculation of Landscape Diversity</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Figures</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spacing w:after="0" w:lineRule="auto"/>
        <w:rPr>
          <w:b w:val="1"/>
          <w:bCs w:val="1"/>
        </w:rPr>
      </w:pPr>
      <w:r w:rsidDel="00000000" w:rsidR="00000000" w:rsidRPr="00000000">
        <w:rPr/>
        <w:drawing>
          <wp:inline distB="0" distT="0" distL="0" distR="0">
            <wp:extent cx="5760720" cy="3600450"/>
            <wp:effectExtent b="0" l="0" r="0" t="0"/>
            <wp:docPr id="1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6072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jc w:val="both"/>
        <w:rPr>
          <w:sz w:val="18"/>
          <w:szCs w:val="18"/>
        </w:rPr>
      </w:pPr>
      <w:r w:rsidDel="00000000" w:rsidR="00000000" w:rsidRPr="00000000">
        <w:rPr>
          <w:b w:val="1"/>
          <w:bCs w:val="1"/>
          <w:sz w:val="18"/>
          <w:szCs w:val="18"/>
          <w:rtl w:val="0"/>
        </w:rPr>
        <w:t xml:space="preserve">Fig. S1</w:t>
      </w:r>
      <w:r w:rsidDel="00000000" w:rsidR="00000000" w:rsidRPr="00000000">
        <w:rPr>
          <w:sz w:val="18"/>
          <w:szCs w:val="18"/>
          <w:rtl w:val="0"/>
        </w:rPr>
        <w:t xml:space="preserve">: Scatterplot of explanatory variables: percentage cover of semi-natural habitats (SNH) and of oilseed rape (OSR) in our 30 paired study landscapes: 15 landscapes with faba bean cultivation (FB+) and 15 without (FB-). Landscapes were situated in three different regions of Germany: east (red circles), middle (green triangles) and north (blue squares) of Germany. Mean area of OSR of our study landscapes was 7.99 m</w:t>
      </w:r>
      <w:r w:rsidDel="00000000" w:rsidR="00000000" w:rsidRPr="00000000">
        <w:rPr>
          <w:sz w:val="18"/>
          <w:szCs w:val="18"/>
          <w:vertAlign w:val="superscript"/>
          <w:rtl w:val="0"/>
        </w:rPr>
        <w:t xml:space="preserve">2</w:t>
      </w:r>
      <w:r w:rsidDel="00000000" w:rsidR="00000000" w:rsidRPr="00000000">
        <w:rPr>
          <w:sz w:val="18"/>
          <w:szCs w:val="18"/>
          <w:rtl w:val="0"/>
        </w:rPr>
        <w:t xml:space="preserve"> (min: 0.00 m</w:t>
      </w:r>
      <w:r w:rsidDel="00000000" w:rsidR="00000000" w:rsidRPr="00000000">
        <w:rPr>
          <w:sz w:val="18"/>
          <w:szCs w:val="18"/>
          <w:vertAlign w:val="superscript"/>
          <w:rtl w:val="0"/>
        </w:rPr>
        <w:t xml:space="preserve">2</w:t>
      </w:r>
      <w:r w:rsidDel="00000000" w:rsidR="00000000" w:rsidRPr="00000000">
        <w:rPr>
          <w:sz w:val="18"/>
          <w:szCs w:val="18"/>
          <w:rtl w:val="0"/>
        </w:rPr>
        <w:t xml:space="preserve">, max: 30.38 m</w:t>
      </w:r>
      <w:r w:rsidDel="00000000" w:rsidR="00000000" w:rsidRPr="00000000">
        <w:rPr>
          <w:sz w:val="18"/>
          <w:szCs w:val="18"/>
          <w:vertAlign w:val="superscript"/>
          <w:rtl w:val="0"/>
        </w:rPr>
        <w:t xml:space="preserve">2</w:t>
      </w:r>
      <w:r w:rsidDel="00000000" w:rsidR="00000000" w:rsidRPr="00000000">
        <w:rPr>
          <w:sz w:val="18"/>
          <w:szCs w:val="18"/>
          <w:rtl w:val="0"/>
        </w:rPr>
        <w:t xml:space="preserve">). Mean area of SNH was 8.17 m</w:t>
      </w:r>
      <w:r w:rsidDel="00000000" w:rsidR="00000000" w:rsidRPr="00000000">
        <w:rPr>
          <w:sz w:val="18"/>
          <w:szCs w:val="18"/>
          <w:vertAlign w:val="superscript"/>
          <w:rtl w:val="0"/>
        </w:rPr>
        <w:t xml:space="preserve">2</w:t>
      </w:r>
      <w:r w:rsidDel="00000000" w:rsidR="00000000" w:rsidRPr="00000000">
        <w:rPr>
          <w:sz w:val="18"/>
          <w:szCs w:val="18"/>
          <w:rtl w:val="0"/>
        </w:rPr>
        <w:t xml:space="preserve"> (min: 3.68 m</w:t>
      </w:r>
      <w:r w:rsidDel="00000000" w:rsidR="00000000" w:rsidRPr="00000000">
        <w:rPr>
          <w:sz w:val="18"/>
          <w:szCs w:val="18"/>
          <w:vertAlign w:val="superscript"/>
          <w:rtl w:val="0"/>
        </w:rPr>
        <w:t xml:space="preserve">2</w:t>
      </w:r>
      <w:r w:rsidDel="00000000" w:rsidR="00000000" w:rsidRPr="00000000">
        <w:rPr>
          <w:sz w:val="18"/>
          <w:szCs w:val="18"/>
          <w:rtl w:val="0"/>
        </w:rPr>
        <w:t xml:space="preserve">; max: 15.34 m</w:t>
      </w:r>
      <w:r w:rsidDel="00000000" w:rsidR="00000000" w:rsidRPr="00000000">
        <w:rPr>
          <w:sz w:val="18"/>
          <w:szCs w:val="18"/>
          <w:vertAlign w:val="superscript"/>
          <w:rtl w:val="0"/>
        </w:rPr>
        <w:t xml:space="preserve">2</w:t>
      </w:r>
      <w:r w:rsidDel="00000000" w:rsidR="00000000" w:rsidRPr="00000000">
        <w:rPr>
          <w:sz w:val="18"/>
          <w:szCs w:val="18"/>
          <w:rtl w:val="0"/>
        </w:rPr>
        <w:t xml:space="preserve">).</w:t>
      </w:r>
    </w:p>
    <w:p w:rsidR="00000000" w:rsidDel="00000000" w:rsidP="00000000" w:rsidRDefault="00000000" w:rsidRPr="00000000" w14:paraId="0000000F">
      <w:pPr>
        <w:spacing w:line="360" w:lineRule="auto"/>
        <w:jc w:val="both"/>
        <w:rPr>
          <w:sz w:val="16"/>
          <w:szCs w:val="16"/>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drawing>
          <wp:inline distB="0" distT="0" distL="0" distR="0">
            <wp:extent cx="5507405" cy="4768850"/>
            <wp:effectExtent b="0" l="0" r="0" t="0"/>
            <wp:docPr id="19" name="image4.png"/>
            <a:graphic>
              <a:graphicData uri="http://schemas.openxmlformats.org/drawingml/2006/picture">
                <pic:pic>
                  <pic:nvPicPr>
                    <pic:cNvPr id="0" name="image4.png"/>
                    <pic:cNvPicPr preferRelativeResize="0"/>
                  </pic:nvPicPr>
                  <pic:blipFill>
                    <a:blip r:embed="rId8"/>
                    <a:srcRect b="0" l="3199" r="1199" t="0"/>
                    <a:stretch>
                      <a:fillRect/>
                    </a:stretch>
                  </pic:blipFill>
                  <pic:spPr>
                    <a:xfrm>
                      <a:off x="0" y="0"/>
                      <a:ext cx="5507405" cy="47688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both"/>
        <w:rPr>
          <w:i w:val="1"/>
          <w:iCs w:val="1"/>
          <w:sz w:val="18"/>
          <w:szCs w:val="18"/>
        </w:rPr>
      </w:pPr>
      <w:r w:rsidDel="00000000" w:rsidR="00000000" w:rsidRPr="00000000">
        <w:rPr>
          <w:b w:val="1"/>
          <w:bCs w:val="1"/>
          <w:sz w:val="18"/>
          <w:szCs w:val="18"/>
          <w:rtl w:val="0"/>
        </w:rPr>
        <w:t xml:space="preserve">Fig. S2</w:t>
      </w:r>
      <w:r w:rsidDel="00000000" w:rsidR="00000000" w:rsidRPr="00000000">
        <w:rPr>
          <w:sz w:val="18"/>
          <w:szCs w:val="18"/>
          <w:rtl w:val="0"/>
        </w:rPr>
        <w:t xml:space="preserve">: Number of observed flower visits on the eight most visited plant families for the three different sampling runs in early summer (22.05.-19.06.), mid-summer (22.06.-20.07.) and late summer (27.07.-22.08.). Note that x-axes are sqrt-transformed for graphical reasons. Common plant species / genus in the eight most visited plant families were for example: Fabaceae: </w:t>
      </w:r>
      <w:r w:rsidDel="00000000" w:rsidR="00000000" w:rsidRPr="00000000">
        <w:rPr>
          <w:i w:val="1"/>
          <w:iCs w:val="1"/>
          <w:sz w:val="18"/>
          <w:szCs w:val="18"/>
          <w:rtl w:val="0"/>
        </w:rPr>
        <w:t xml:space="preserve">Cytisus scoparius, Lupinus polyphyllus, Medicago sativa, Trifolium incarnatum, Trifolium hybridum, Trifolium pratense, Trifolium repens</w:t>
      </w:r>
      <w:r w:rsidDel="00000000" w:rsidR="00000000" w:rsidRPr="00000000">
        <w:rPr>
          <w:sz w:val="18"/>
          <w:szCs w:val="18"/>
          <w:rtl w:val="0"/>
        </w:rPr>
        <w:t xml:space="preserve">. Boraginaceae: </w:t>
      </w:r>
      <w:r w:rsidDel="00000000" w:rsidR="00000000" w:rsidRPr="00000000">
        <w:rPr>
          <w:i w:val="1"/>
          <w:iCs w:val="1"/>
          <w:sz w:val="18"/>
          <w:szCs w:val="18"/>
          <w:rtl w:val="0"/>
        </w:rPr>
        <w:t xml:space="preserve">Borago officinalis, Echium vulgare, Phacelia tanacetifolia, Symphytum officinale, Myosotis spp.</w:t>
      </w:r>
      <w:r w:rsidDel="00000000" w:rsidR="00000000" w:rsidRPr="00000000">
        <w:rPr>
          <w:sz w:val="18"/>
          <w:szCs w:val="18"/>
          <w:rtl w:val="0"/>
        </w:rPr>
        <w:t xml:space="preserve"> Asteraceae: </w:t>
      </w:r>
      <w:r w:rsidDel="00000000" w:rsidR="00000000" w:rsidRPr="00000000">
        <w:rPr>
          <w:i w:val="1"/>
          <w:iCs w:val="1"/>
          <w:sz w:val="18"/>
          <w:szCs w:val="18"/>
          <w:rtl w:val="0"/>
        </w:rPr>
        <w:t xml:space="preserve">Taraxacum officinale agg., Arctium tomentosum, Bellis perennis, Cichorium intybus, Helianthus annuus, Matricaria recutita, Tanacetum vulgare, Achillea spp., Cirsium spp.</w:t>
      </w:r>
      <w:r w:rsidDel="00000000" w:rsidR="00000000" w:rsidRPr="00000000">
        <w:rPr>
          <w:sz w:val="18"/>
          <w:szCs w:val="18"/>
          <w:rtl w:val="0"/>
        </w:rPr>
        <w:t xml:space="preserve"> Rosaceae: </w:t>
      </w:r>
      <w:r w:rsidDel="00000000" w:rsidR="00000000" w:rsidRPr="00000000">
        <w:rPr>
          <w:i w:val="1"/>
          <w:iCs w:val="1"/>
          <w:sz w:val="18"/>
          <w:szCs w:val="18"/>
          <w:rtl w:val="0"/>
        </w:rPr>
        <w:t xml:space="preserve">Rubus idaeus, Rubus sect. Rubus, Rosa spp.</w:t>
      </w:r>
      <w:r w:rsidDel="00000000" w:rsidR="00000000" w:rsidRPr="00000000">
        <w:rPr>
          <w:sz w:val="18"/>
          <w:szCs w:val="18"/>
          <w:rtl w:val="0"/>
        </w:rPr>
        <w:t xml:space="preserve"> Lamiaceae: </w:t>
      </w:r>
      <w:r w:rsidDel="00000000" w:rsidR="00000000" w:rsidRPr="00000000">
        <w:rPr>
          <w:i w:val="1"/>
          <w:iCs w:val="1"/>
          <w:sz w:val="18"/>
          <w:szCs w:val="18"/>
          <w:rtl w:val="0"/>
        </w:rPr>
        <w:t xml:space="preserve">Lamium album, Salvia pratensis, Stachys sylvatica</w:t>
      </w:r>
      <w:r w:rsidDel="00000000" w:rsidR="00000000" w:rsidRPr="00000000">
        <w:rPr>
          <w:sz w:val="18"/>
          <w:szCs w:val="18"/>
          <w:rtl w:val="0"/>
        </w:rPr>
        <w:t xml:space="preserve">. Onagraceae: </w:t>
      </w:r>
      <w:r w:rsidDel="00000000" w:rsidR="00000000" w:rsidRPr="00000000">
        <w:rPr>
          <w:i w:val="1"/>
          <w:iCs w:val="1"/>
          <w:sz w:val="18"/>
          <w:szCs w:val="18"/>
          <w:rtl w:val="0"/>
        </w:rPr>
        <w:t xml:space="preserve">Epilobium angustifolium</w:t>
      </w:r>
      <w:r w:rsidDel="00000000" w:rsidR="00000000" w:rsidRPr="00000000">
        <w:rPr>
          <w:sz w:val="18"/>
          <w:szCs w:val="18"/>
          <w:rtl w:val="0"/>
        </w:rPr>
        <w:t xml:space="preserve">. Apiaceae: </w:t>
      </w:r>
      <w:r w:rsidDel="00000000" w:rsidR="00000000" w:rsidRPr="00000000">
        <w:rPr>
          <w:i w:val="1"/>
          <w:iCs w:val="1"/>
          <w:sz w:val="18"/>
          <w:szCs w:val="18"/>
          <w:rtl w:val="0"/>
        </w:rPr>
        <w:t xml:space="preserve">Daucus carota, Heracleum sphondylium</w:t>
      </w:r>
      <w:r w:rsidDel="00000000" w:rsidR="00000000" w:rsidRPr="00000000">
        <w:rPr>
          <w:sz w:val="18"/>
          <w:szCs w:val="18"/>
          <w:rtl w:val="0"/>
        </w:rPr>
        <w:t xml:space="preserve"> . Geraniaceae: </w:t>
      </w:r>
      <w:r w:rsidDel="00000000" w:rsidR="00000000" w:rsidRPr="00000000">
        <w:rPr>
          <w:i w:val="1"/>
          <w:iCs w:val="1"/>
          <w:sz w:val="18"/>
          <w:szCs w:val="18"/>
          <w:rtl w:val="0"/>
        </w:rPr>
        <w:t xml:space="preserve">Geranium spp.</w:t>
      </w:r>
    </w:p>
    <w:p w:rsidR="00000000" w:rsidDel="00000000" w:rsidP="00000000" w:rsidRDefault="00000000" w:rsidRPr="00000000" w14:paraId="00000012">
      <w:pPr>
        <w:spacing w:line="360" w:lineRule="auto"/>
        <w:jc w:val="both"/>
        <w:rPr>
          <w:i w:val="1"/>
          <w:iCs w:val="1"/>
          <w:sz w:val="18"/>
          <w:szCs w:val="18"/>
        </w:rPr>
      </w:pPr>
      <w:r w:rsidDel="00000000" w:rsidR="00000000" w:rsidRPr="00000000">
        <w:rPr>
          <w:rtl w:val="0"/>
        </w:rPr>
      </w:r>
    </w:p>
    <w:p w:rsidR="00000000" w:rsidDel="00000000" w:rsidP="00000000" w:rsidRDefault="00000000" w:rsidRPr="00000000" w14:paraId="00000013">
      <w:pPr>
        <w:spacing w:after="0" w:line="240" w:lineRule="auto"/>
        <w:jc w:val="both"/>
        <w:rPr>
          <w:sz w:val="16"/>
          <w:szCs w:val="16"/>
        </w:rPr>
      </w:pPr>
      <w:r w:rsidDel="00000000" w:rsidR="00000000" w:rsidRPr="00000000">
        <w:rPr/>
        <w:drawing>
          <wp:inline distB="0" distT="0" distL="0" distR="0">
            <wp:extent cx="4424623" cy="2693021"/>
            <wp:effectExtent b="0" l="0" r="0" t="0"/>
            <wp:docPr id="18" name="image1.png"/>
            <a:graphic>
              <a:graphicData uri="http://schemas.openxmlformats.org/drawingml/2006/picture">
                <pic:pic>
                  <pic:nvPicPr>
                    <pic:cNvPr id="0" name="image1.png"/>
                    <pic:cNvPicPr preferRelativeResize="0"/>
                  </pic:nvPicPr>
                  <pic:blipFill>
                    <a:blip r:embed="rId9"/>
                    <a:srcRect b="4283" l="0" r="5264" t="14942"/>
                    <a:stretch>
                      <a:fillRect/>
                    </a:stretch>
                  </pic:blipFill>
                  <pic:spPr>
                    <a:xfrm>
                      <a:off x="0" y="0"/>
                      <a:ext cx="4424623" cy="269302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360" w:lineRule="auto"/>
        <w:jc w:val="both"/>
        <w:rPr>
          <w:sz w:val="18"/>
          <w:szCs w:val="18"/>
        </w:rPr>
      </w:pPr>
      <w:r w:rsidDel="00000000" w:rsidR="00000000" w:rsidRPr="00000000">
        <w:rPr>
          <w:b w:val="1"/>
          <w:bCs w:val="1"/>
          <w:sz w:val="18"/>
          <w:szCs w:val="18"/>
          <w:rtl w:val="0"/>
        </w:rPr>
        <w:t xml:space="preserve">Fig. S3</w:t>
      </w:r>
      <w:r w:rsidDel="00000000" w:rsidR="00000000" w:rsidRPr="00000000">
        <w:rPr>
          <w:sz w:val="18"/>
          <w:szCs w:val="18"/>
          <w:rtl w:val="0"/>
        </w:rPr>
        <w:t xml:space="preserve">: Rarefaction curve across all transects and study landscapes using the </w:t>
      </w:r>
      <w:r w:rsidDel="00000000" w:rsidR="00000000" w:rsidRPr="00000000">
        <w:rPr>
          <w:i w:val="1"/>
          <w:iCs w:val="1"/>
          <w:sz w:val="18"/>
          <w:szCs w:val="18"/>
          <w:rtl w:val="0"/>
        </w:rPr>
        <w:t xml:space="preserve">specaccum</w:t>
      </w:r>
      <w:r w:rsidDel="00000000" w:rsidR="00000000" w:rsidRPr="00000000">
        <w:rPr>
          <w:sz w:val="18"/>
          <w:szCs w:val="18"/>
          <w:rtl w:val="0"/>
        </w:rPr>
        <w:t xml:space="preserve"> command of the vegan package (Oksanen et al. 2019).</w:t>
      </w:r>
    </w:p>
    <w:p w:rsidR="00000000" w:rsidDel="00000000" w:rsidP="00000000" w:rsidRDefault="00000000" w:rsidRPr="00000000" w14:paraId="00000015">
      <w:pPr>
        <w:spacing w:line="360" w:lineRule="auto"/>
        <w:jc w:val="both"/>
        <w:rPr>
          <w:sz w:val="18"/>
          <w:szCs w:val="18"/>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drawing>
          <wp:inline distB="0" distT="0" distL="0" distR="0">
            <wp:extent cx="5646242" cy="4943573"/>
            <wp:effectExtent b="0" l="0" r="0" t="0"/>
            <wp:docPr id="2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46242" cy="494357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jc w:val="both"/>
        <w:rPr>
          <w:sz w:val="18"/>
          <w:szCs w:val="18"/>
        </w:rPr>
      </w:pPr>
      <w:r w:rsidDel="00000000" w:rsidR="00000000" w:rsidRPr="00000000">
        <w:rPr>
          <w:b w:val="1"/>
          <w:bCs w:val="1"/>
          <w:sz w:val="18"/>
          <w:szCs w:val="18"/>
          <w:rtl w:val="0"/>
        </w:rPr>
        <w:t xml:space="preserve">Fig. S4</w:t>
      </w:r>
      <w:r w:rsidDel="00000000" w:rsidR="00000000" w:rsidRPr="00000000">
        <w:rPr>
          <w:sz w:val="18"/>
          <w:szCs w:val="18"/>
          <w:rtl w:val="0"/>
        </w:rPr>
        <w:t xml:space="preserve">: Effect of sampling run on the density of bumblebees. Predicted mean values and 95% confidence intervals are displayed in red. Different letters above boxplots indicate significant differences between runs. Predictions are based on the best model m.bb1 (Table 1). Y-axis is sqrt-transformed for graphical reasons.</w:t>
      </w:r>
    </w:p>
    <w:p w:rsidR="00000000" w:rsidDel="00000000" w:rsidP="00000000" w:rsidRDefault="00000000" w:rsidRPr="00000000" w14:paraId="00000018">
      <w:pPr>
        <w:spacing w:line="3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0" distT="0" distL="0" distR="0">
            <wp:extent cx="5529532" cy="4770120"/>
            <wp:effectExtent b="0" l="0" r="0" t="0"/>
            <wp:docPr id="20" name="image8.png"/>
            <a:graphic>
              <a:graphicData uri="http://schemas.openxmlformats.org/drawingml/2006/picture">
                <pic:pic>
                  <pic:nvPicPr>
                    <pic:cNvPr id="0" name="image8.png"/>
                    <pic:cNvPicPr preferRelativeResize="0"/>
                  </pic:nvPicPr>
                  <pic:blipFill>
                    <a:blip r:embed="rId11"/>
                    <a:srcRect b="0" l="0" r="4013" t="0"/>
                    <a:stretch>
                      <a:fillRect/>
                    </a:stretch>
                  </pic:blipFill>
                  <pic:spPr>
                    <a:xfrm>
                      <a:off x="0" y="0"/>
                      <a:ext cx="5529532" cy="477012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60" w:lineRule="auto"/>
        <w:jc w:val="both"/>
        <w:rPr>
          <w:sz w:val="18"/>
          <w:szCs w:val="18"/>
        </w:rPr>
      </w:pPr>
      <w:r w:rsidDel="00000000" w:rsidR="00000000" w:rsidRPr="00000000">
        <w:rPr>
          <w:b w:val="1"/>
          <w:bCs w:val="1"/>
          <w:sz w:val="18"/>
          <w:szCs w:val="18"/>
          <w:rtl w:val="0"/>
        </w:rPr>
        <w:t xml:space="preserve">Fig. S5</w:t>
      </w:r>
      <w:r w:rsidDel="00000000" w:rsidR="00000000" w:rsidRPr="00000000">
        <w:rPr>
          <w:sz w:val="18"/>
          <w:szCs w:val="18"/>
          <w:rtl w:val="0"/>
        </w:rPr>
        <w:t xml:space="preserve">: Effect of percentage semi-natural habitats on the proportion of social bees for the different sampling runs in early, mid and late summer. Predicted mean values and 95% confidence intervals are displayed. Predictions are based on the third-best fitting model m.s3 (Table 1).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0" distT="0" distL="0" distR="0">
            <wp:extent cx="5760720" cy="5043805"/>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60720" cy="504380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360" w:lineRule="auto"/>
        <w:jc w:val="both"/>
        <w:rPr>
          <w:sz w:val="18"/>
          <w:szCs w:val="18"/>
        </w:rPr>
      </w:pPr>
      <w:r w:rsidDel="00000000" w:rsidR="00000000" w:rsidRPr="00000000">
        <w:rPr>
          <w:b w:val="1"/>
          <w:bCs w:val="1"/>
          <w:sz w:val="18"/>
          <w:szCs w:val="18"/>
          <w:rtl w:val="0"/>
        </w:rPr>
        <w:t xml:space="preserve">Fig. S6</w:t>
      </w:r>
      <w:r w:rsidDel="00000000" w:rsidR="00000000" w:rsidRPr="00000000">
        <w:rPr>
          <w:sz w:val="18"/>
          <w:szCs w:val="18"/>
          <w:rtl w:val="0"/>
        </w:rPr>
        <w:t xml:space="preserve">: Effect of faba bean cultivation on the proportion of Fabaceae foragers for the three different sampling runs in early, mid and late summer. Different letters above boxplots indicate significant differences between faba bean (FB+) and control (FB-) landscapes within each run. Predicted mean values and 95% confidence intervals are displayed in red. Predictions are based on the best fitting model m.l1 (Table 1). </w:t>
      </w:r>
    </w:p>
    <w:p w:rsidR="00000000" w:rsidDel="00000000" w:rsidP="00000000" w:rsidRDefault="00000000" w:rsidRPr="00000000" w14:paraId="0000001F">
      <w:pPr>
        <w:spacing w:line="360" w:lineRule="auto"/>
        <w:jc w:val="both"/>
        <w:rPr>
          <w:sz w:val="16"/>
          <w:szCs w:val="16"/>
        </w:rPr>
      </w:pPr>
      <w:r w:rsidDel="00000000" w:rsidR="00000000" w:rsidRPr="00000000">
        <w:rPr>
          <w:rtl w:val="0"/>
        </w:rPr>
      </w:r>
    </w:p>
    <w:p w:rsidR="00000000" w:rsidDel="00000000" w:rsidP="00000000" w:rsidRDefault="00000000" w:rsidRPr="00000000" w14:paraId="00000020">
      <w:pPr>
        <w:spacing w:after="0" w:line="360" w:lineRule="auto"/>
        <w:jc w:val="both"/>
        <w:rPr>
          <w:sz w:val="16"/>
          <w:szCs w:val="16"/>
        </w:rPr>
      </w:pPr>
      <w:r w:rsidDel="00000000" w:rsidR="00000000" w:rsidRPr="00000000">
        <w:rPr/>
        <w:drawing>
          <wp:inline distB="0" distT="0" distL="0" distR="0">
            <wp:extent cx="5760720" cy="5047615"/>
            <wp:effectExtent b="0" l="0" r="0" t="0"/>
            <wp:docPr id="1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60720" cy="504761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jc w:val="both"/>
        <w:rPr>
          <w:sz w:val="18"/>
          <w:szCs w:val="18"/>
        </w:rPr>
      </w:pPr>
      <w:r w:rsidDel="00000000" w:rsidR="00000000" w:rsidRPr="00000000">
        <w:rPr>
          <w:sz w:val="18"/>
          <w:szCs w:val="18"/>
          <w:rtl w:val="0"/>
        </w:rPr>
        <w:t xml:space="preserve">Fig. S7: Changes of bee communities due to mass-flowering crop cultivation. Non-metric multidimensional scaling (NMDS) using the </w:t>
      </w:r>
      <w:r w:rsidDel="00000000" w:rsidR="00000000" w:rsidRPr="00000000">
        <w:rPr>
          <w:i w:val="1"/>
          <w:iCs w:val="1"/>
          <w:sz w:val="18"/>
          <w:szCs w:val="18"/>
          <w:rtl w:val="0"/>
        </w:rPr>
        <w:t xml:space="preserve">metaMDS</w:t>
      </w:r>
      <w:r w:rsidDel="00000000" w:rsidR="00000000" w:rsidRPr="00000000">
        <w:rPr>
          <w:sz w:val="18"/>
          <w:szCs w:val="18"/>
          <w:rtl w:val="0"/>
        </w:rPr>
        <w:t xml:space="preserve"> and </w:t>
      </w:r>
      <w:r w:rsidDel="00000000" w:rsidR="00000000" w:rsidRPr="00000000">
        <w:rPr>
          <w:i w:val="1"/>
          <w:iCs w:val="1"/>
          <w:sz w:val="18"/>
          <w:szCs w:val="18"/>
          <w:rtl w:val="0"/>
        </w:rPr>
        <w:t xml:space="preserve">envfit </w:t>
      </w:r>
      <w:r w:rsidDel="00000000" w:rsidR="00000000" w:rsidRPr="00000000">
        <w:rPr>
          <w:sz w:val="18"/>
          <w:szCs w:val="18"/>
          <w:rtl w:val="0"/>
        </w:rPr>
        <w:t xml:space="preserve">functions of the vegan package (Oksanen et al. 2019) and Bray-Curtis distance was used to visualize the results of the PERMANOVA (see Table S9). Red points and ellipse show communities of landscapes without faba bean cultivation (FB-) and green points and ellipse communities of landscapes with faba bean cultivation (FB+). Each point represents one study landscape per sampling run. The vector shows direction of the landscape metrics oilseed rape (osr) cover.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0" distT="0" distL="0" distR="0">
            <wp:extent cx="5760720" cy="5043805"/>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60720" cy="504380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jc w:val="both"/>
        <w:rPr>
          <w:sz w:val="18"/>
          <w:szCs w:val="18"/>
        </w:rPr>
      </w:pPr>
      <w:bookmarkStart w:colFirst="0" w:colLast="0" w:name="_heading=h.o54jq6sn3lwx" w:id="1"/>
      <w:bookmarkEnd w:id="1"/>
      <w:r w:rsidDel="00000000" w:rsidR="00000000" w:rsidRPr="00000000">
        <w:rPr>
          <w:b w:val="1"/>
          <w:bCs w:val="1"/>
          <w:sz w:val="18"/>
          <w:szCs w:val="18"/>
          <w:rtl w:val="0"/>
        </w:rPr>
        <w:t xml:space="preserve">Fig. S8</w:t>
      </w:r>
      <w:r w:rsidDel="00000000" w:rsidR="00000000" w:rsidRPr="00000000">
        <w:rPr>
          <w:sz w:val="18"/>
          <w:szCs w:val="18"/>
          <w:rtl w:val="0"/>
        </w:rPr>
        <w:t xml:space="preserve">: Effect of sampling run on the proportion of long-tongued bumblebees. Predicted mean values and 95% confidence intervals are displayed in red. Different letters above boxplots indicate significant differences between runs. Predictions are based on the second-best model m.ltb2 (Table 1). Y-axis is sqrt-transformed for graphical reasons.</w:t>
      </w:r>
    </w:p>
    <w:p w:rsidR="00000000" w:rsidDel="00000000" w:rsidP="00000000" w:rsidRDefault="00000000" w:rsidRPr="00000000" w14:paraId="00000025">
      <w:pPr>
        <w:spacing w:line="360" w:lineRule="auto"/>
        <w:jc w:val="both"/>
        <w:rPr>
          <w:sz w:val="18"/>
          <w:szCs w:val="18"/>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0" distT="0" distL="0" distR="0">
            <wp:extent cx="5366145" cy="4698334"/>
            <wp:effectExtent b="0" l="0" r="0" t="0"/>
            <wp:docPr id="1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66145" cy="469833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60" w:lineRule="auto"/>
        <w:jc w:val="both"/>
        <w:rPr>
          <w:sz w:val="18"/>
          <w:szCs w:val="18"/>
        </w:rPr>
      </w:pPr>
      <w:r w:rsidDel="00000000" w:rsidR="00000000" w:rsidRPr="00000000">
        <w:rPr>
          <w:b w:val="1"/>
          <w:bCs w:val="1"/>
          <w:sz w:val="18"/>
          <w:szCs w:val="18"/>
          <w:rtl w:val="0"/>
        </w:rPr>
        <w:t xml:space="preserve">Fig. S9</w:t>
      </w:r>
      <w:r w:rsidDel="00000000" w:rsidR="00000000" w:rsidRPr="00000000">
        <w:rPr>
          <w:sz w:val="18"/>
          <w:szCs w:val="18"/>
          <w:rtl w:val="0"/>
        </w:rPr>
        <w:t xml:space="preserve">: Effect of faba bean cultivation on </w:t>
      </w:r>
      <w:r w:rsidDel="00000000" w:rsidR="00000000" w:rsidRPr="00000000">
        <w:rPr>
          <w:i w:val="1"/>
          <w:iCs w:val="1"/>
          <w:sz w:val="18"/>
          <w:szCs w:val="18"/>
          <w:rtl w:val="0"/>
        </w:rPr>
        <w:t xml:space="preserve">Bombus pascuorum</w:t>
      </w:r>
      <w:r w:rsidDel="00000000" w:rsidR="00000000" w:rsidRPr="00000000">
        <w:rPr>
          <w:sz w:val="18"/>
          <w:szCs w:val="18"/>
          <w:rtl w:val="0"/>
        </w:rPr>
        <w:t xml:space="preserve"> densities. Predicted mean values and 95% confidence intervals are displayed in red. Different letters above boxplots indicate significant differences between runs. Predictions are based on the first-best model.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Tables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Table S1:</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Definitions of all grassy and woody habitat types considered as semi-natural habitat (SNH) in our study.</w:t>
      </w:r>
    </w:p>
    <w:tbl>
      <w:tblPr>
        <w:tblStyle w:val="Table1"/>
        <w:tblW w:w="88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405"/>
        <w:gridCol w:w="4028"/>
        <w:tblGridChange w:id="0">
          <w:tblGrid>
            <w:gridCol w:w="2405"/>
            <w:gridCol w:w="2405"/>
            <w:gridCol w:w="4028"/>
          </w:tblGrid>
        </w:tblGridChange>
      </w:tblGrid>
      <w:tr>
        <w:trPr>
          <w:cantSplit w:val="0"/>
          <w:tblHeader w:val="0"/>
        </w:trPr>
        <w:tc>
          <w:tcPr/>
          <w:p w:rsidR="00000000" w:rsidDel="00000000" w:rsidP="00000000" w:rsidRDefault="00000000" w:rsidRPr="00000000" w14:paraId="00000032">
            <w:pPr>
              <w:jc w:val="both"/>
              <w:rPr>
                <w:b w:val="1"/>
                <w:bCs w:val="1"/>
                <w:sz w:val="18"/>
                <w:szCs w:val="18"/>
              </w:rPr>
            </w:pPr>
            <w:r w:rsidDel="00000000" w:rsidR="00000000" w:rsidRPr="00000000">
              <w:rPr>
                <w:b w:val="1"/>
                <w:bCs w:val="1"/>
                <w:sz w:val="18"/>
                <w:szCs w:val="18"/>
                <w:rtl w:val="0"/>
              </w:rPr>
              <w:t xml:space="preserve">Habitat type</w:t>
            </w:r>
          </w:p>
        </w:tc>
        <w:tc>
          <w:tcPr/>
          <w:p w:rsidR="00000000" w:rsidDel="00000000" w:rsidP="00000000" w:rsidRDefault="00000000" w:rsidRPr="00000000" w14:paraId="00000033">
            <w:pPr>
              <w:jc w:val="both"/>
              <w:rPr>
                <w:b w:val="1"/>
                <w:bCs w:val="1"/>
                <w:sz w:val="18"/>
                <w:szCs w:val="18"/>
              </w:rPr>
            </w:pPr>
            <w:r w:rsidDel="00000000" w:rsidR="00000000" w:rsidRPr="00000000">
              <w:rPr>
                <w:b w:val="1"/>
                <w:bCs w:val="1"/>
                <w:sz w:val="18"/>
                <w:szCs w:val="18"/>
                <w:rtl w:val="0"/>
              </w:rPr>
              <w:t xml:space="preserve">Habitat category</w:t>
            </w:r>
          </w:p>
        </w:tc>
        <w:tc>
          <w:tcPr/>
          <w:p w:rsidR="00000000" w:rsidDel="00000000" w:rsidP="00000000" w:rsidRDefault="00000000" w:rsidRPr="00000000" w14:paraId="00000034">
            <w:pPr>
              <w:jc w:val="both"/>
              <w:rPr>
                <w:b w:val="1"/>
                <w:bCs w:val="1"/>
                <w:sz w:val="18"/>
                <w:szCs w:val="18"/>
              </w:rPr>
            </w:pPr>
            <w:r w:rsidDel="00000000" w:rsidR="00000000" w:rsidRPr="00000000">
              <w:rPr>
                <w:b w:val="1"/>
                <w:bCs w:val="1"/>
                <w:sz w:val="18"/>
                <w:szCs w:val="18"/>
                <w:rtl w:val="0"/>
              </w:rPr>
              <w:t xml:space="preserve">Definition</w:t>
            </w:r>
          </w:p>
        </w:tc>
      </w:tr>
      <w:tr>
        <w:trPr>
          <w:cantSplit w:val="0"/>
          <w:tblHeader w:val="0"/>
        </w:trPr>
        <w:tc>
          <w:tcPr/>
          <w:p w:rsidR="00000000" w:rsidDel="00000000" w:rsidP="00000000" w:rsidRDefault="00000000" w:rsidRPr="00000000" w14:paraId="00000035">
            <w:pPr>
              <w:rPr>
                <w:sz w:val="18"/>
                <w:szCs w:val="18"/>
              </w:rPr>
            </w:pPr>
            <w:r w:rsidDel="00000000" w:rsidR="00000000" w:rsidRPr="00000000">
              <w:rPr>
                <w:sz w:val="18"/>
                <w:szCs w:val="18"/>
                <w:rtl w:val="0"/>
              </w:rPr>
              <w:t xml:space="preserve">Hedge</w:t>
            </w:r>
          </w:p>
        </w:tc>
        <w:tc>
          <w:tcPr/>
          <w:p w:rsidR="00000000" w:rsidDel="00000000" w:rsidP="00000000" w:rsidRDefault="00000000" w:rsidRPr="00000000" w14:paraId="00000036">
            <w:pPr>
              <w:jc w:val="both"/>
              <w:rPr>
                <w:sz w:val="18"/>
                <w:szCs w:val="18"/>
              </w:rPr>
            </w:pPr>
            <w:r w:rsidDel="00000000" w:rsidR="00000000" w:rsidRPr="00000000">
              <w:rPr>
                <w:sz w:val="18"/>
                <w:szCs w:val="18"/>
                <w:rtl w:val="0"/>
              </w:rPr>
              <w:t xml:space="preserve">woody</w:t>
            </w:r>
          </w:p>
        </w:tc>
        <w:tc>
          <w:tcPr/>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Linear woody structure; mainly shrubs; longer than wide; width ≤ 10 m</w:t>
            </w:r>
          </w:p>
        </w:tc>
      </w:tr>
      <w:tr>
        <w:trPr>
          <w:cantSplit w:val="0"/>
          <w:tblHeader w:val="0"/>
        </w:trPr>
        <w:tc>
          <w:tcPr/>
          <w:p w:rsidR="00000000" w:rsidDel="00000000" w:rsidP="00000000" w:rsidRDefault="00000000" w:rsidRPr="00000000" w14:paraId="00000038">
            <w:pPr>
              <w:rPr>
                <w:sz w:val="18"/>
                <w:szCs w:val="18"/>
              </w:rPr>
            </w:pPr>
            <w:r w:rsidDel="00000000" w:rsidR="00000000" w:rsidRPr="00000000">
              <w:rPr>
                <w:sz w:val="18"/>
                <w:szCs w:val="18"/>
                <w:rtl w:val="0"/>
              </w:rPr>
              <w:t xml:space="preserve">Grove</w:t>
            </w:r>
          </w:p>
        </w:tc>
        <w:tc>
          <w:tcPr/>
          <w:p w:rsidR="00000000" w:rsidDel="00000000" w:rsidP="00000000" w:rsidRDefault="00000000" w:rsidRPr="00000000" w14:paraId="00000039">
            <w:pPr>
              <w:jc w:val="both"/>
              <w:rPr>
                <w:sz w:val="18"/>
                <w:szCs w:val="18"/>
              </w:rPr>
            </w:pPr>
            <w:r w:rsidDel="00000000" w:rsidR="00000000" w:rsidRPr="00000000">
              <w:rPr>
                <w:sz w:val="18"/>
                <w:szCs w:val="18"/>
                <w:rtl w:val="0"/>
              </w:rPr>
              <w:t xml:space="preserve">woody</w:t>
            </w:r>
          </w:p>
        </w:tc>
        <w:tc>
          <w:tcPr/>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Areal woody structure; mainly trees; width &gt; 10 m; not part of a larger forest patch but isolated in the arable matrix</w:t>
            </w:r>
          </w:p>
        </w:tc>
      </w:tr>
      <w:tr>
        <w:trPr>
          <w:cantSplit w:val="0"/>
          <w:tblHeader w:val="0"/>
        </w:trPr>
        <w:tc>
          <w:tcPr/>
          <w:p w:rsidR="00000000" w:rsidDel="00000000" w:rsidP="00000000" w:rsidRDefault="00000000" w:rsidRPr="00000000" w14:paraId="0000003B">
            <w:pPr>
              <w:rPr>
                <w:sz w:val="18"/>
                <w:szCs w:val="18"/>
              </w:rPr>
            </w:pPr>
            <w:r w:rsidDel="00000000" w:rsidR="00000000" w:rsidRPr="00000000">
              <w:rPr>
                <w:sz w:val="18"/>
                <w:szCs w:val="18"/>
                <w:rtl w:val="0"/>
              </w:rPr>
              <w:t xml:space="preserve">Forest edges</w:t>
            </w:r>
          </w:p>
        </w:tc>
        <w:tc>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woody</w:t>
            </w:r>
          </w:p>
        </w:tc>
        <w:tc>
          <w:tcPr/>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5 m wide strip; extends 2.5 m into and covers 2.5 m in front of a larger forest patch</w:t>
            </w:r>
          </w:p>
        </w:tc>
      </w:tr>
      <w:tr>
        <w:trPr>
          <w:cantSplit w:val="0"/>
          <w:tblHeader w:val="0"/>
        </w:trPr>
        <w:tc>
          <w:tcPr/>
          <w:p w:rsidR="00000000" w:rsidDel="00000000" w:rsidP="00000000" w:rsidRDefault="00000000" w:rsidRPr="00000000" w14:paraId="0000003E">
            <w:pPr>
              <w:rPr>
                <w:sz w:val="18"/>
                <w:szCs w:val="18"/>
              </w:rPr>
            </w:pPr>
            <w:r w:rsidDel="00000000" w:rsidR="00000000" w:rsidRPr="00000000">
              <w:rPr>
                <w:sz w:val="18"/>
                <w:szCs w:val="18"/>
                <w:rtl w:val="0"/>
              </w:rPr>
              <w:t xml:space="preserve">Succession site</w:t>
            </w:r>
          </w:p>
        </w:tc>
        <w:tc>
          <w:tcPr/>
          <w:p w:rsidR="00000000" w:rsidDel="00000000" w:rsidP="00000000" w:rsidRDefault="00000000" w:rsidRPr="00000000" w14:paraId="0000003F">
            <w:pPr>
              <w:jc w:val="both"/>
              <w:rPr>
                <w:sz w:val="18"/>
                <w:szCs w:val="18"/>
              </w:rPr>
            </w:pPr>
            <w:r w:rsidDel="00000000" w:rsidR="00000000" w:rsidRPr="00000000">
              <w:rPr>
                <w:sz w:val="18"/>
                <w:szCs w:val="18"/>
                <w:rtl w:val="0"/>
              </w:rPr>
              <w:t xml:space="preserve">woody</w:t>
            </w:r>
          </w:p>
        </w:tc>
        <w:tc>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Areal habitat in a progressed state of succession; emerging shrubs covers most of the area</w:t>
            </w:r>
          </w:p>
        </w:tc>
      </w:tr>
      <w:tr>
        <w:trPr>
          <w:cantSplit w:val="0"/>
          <w:tblHeader w:val="0"/>
        </w:trPr>
        <w:tc>
          <w:tcPr/>
          <w:p w:rsidR="00000000" w:rsidDel="00000000" w:rsidP="00000000" w:rsidRDefault="00000000" w:rsidRPr="00000000" w14:paraId="00000041">
            <w:pPr>
              <w:rPr>
                <w:sz w:val="18"/>
                <w:szCs w:val="18"/>
              </w:rPr>
            </w:pPr>
            <w:r w:rsidDel="00000000" w:rsidR="00000000" w:rsidRPr="00000000">
              <w:rPr>
                <w:sz w:val="18"/>
                <w:szCs w:val="18"/>
                <w:rtl w:val="0"/>
              </w:rPr>
              <w:t xml:space="preserve">Flower strip</w:t>
            </w:r>
          </w:p>
        </w:tc>
        <w:tc>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grassy</w:t>
            </w:r>
          </w:p>
        </w:tc>
        <w:tc>
          <w:tcPr/>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Linear or areal habitat with flowering plants sown as an agri-environmental measurement</w:t>
            </w:r>
          </w:p>
        </w:tc>
      </w:tr>
      <w:tr>
        <w:trPr>
          <w:cantSplit w:val="0"/>
          <w:tblHeader w:val="0"/>
        </w:trPr>
        <w:tc>
          <w:tcPr/>
          <w:p w:rsidR="00000000" w:rsidDel="00000000" w:rsidP="00000000" w:rsidRDefault="00000000" w:rsidRPr="00000000" w14:paraId="00000044">
            <w:pPr>
              <w:rPr>
                <w:sz w:val="18"/>
                <w:szCs w:val="18"/>
              </w:rPr>
            </w:pPr>
            <w:r w:rsidDel="00000000" w:rsidR="00000000" w:rsidRPr="00000000">
              <w:rPr>
                <w:sz w:val="18"/>
                <w:szCs w:val="18"/>
                <w:rtl w:val="0"/>
              </w:rPr>
              <w:t xml:space="preserve">Extensive grassland / calcareous grassland</w:t>
            </w:r>
          </w:p>
        </w:tc>
        <w:tc>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grassy</w:t>
            </w:r>
          </w:p>
        </w:tc>
        <w:tc>
          <w:tcPr/>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Areal habitat; diverse, flower-rich and extensively managed grassland; no shrubs present</w:t>
            </w:r>
          </w:p>
        </w:tc>
      </w:tr>
      <w:tr>
        <w:trPr>
          <w:cantSplit w:val="0"/>
          <w:tblHeader w:val="0"/>
        </w:trPr>
        <w:tc>
          <w:tcPr/>
          <w:p w:rsidR="00000000" w:rsidDel="00000000" w:rsidP="00000000" w:rsidRDefault="00000000" w:rsidRPr="00000000" w14:paraId="00000047">
            <w:pPr>
              <w:rPr>
                <w:sz w:val="18"/>
                <w:szCs w:val="18"/>
              </w:rPr>
            </w:pPr>
            <w:r w:rsidDel="00000000" w:rsidR="00000000" w:rsidRPr="00000000">
              <w:rPr>
                <w:sz w:val="18"/>
                <w:szCs w:val="18"/>
                <w:rtl w:val="0"/>
              </w:rPr>
              <w:t xml:space="preserve">Orchard meadows</w:t>
            </w:r>
          </w:p>
        </w:tc>
        <w:tc>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grassy</w:t>
            </w:r>
          </w:p>
        </w:tc>
        <w:tc>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Grass-dominated areal habitat with a stand of old fruit trees; extensively managed or abandoned</w:t>
            </w:r>
          </w:p>
        </w:tc>
      </w:tr>
      <w:tr>
        <w:trPr>
          <w:cantSplit w:val="0"/>
          <w:tblHeader w:val="0"/>
        </w:trPr>
        <w:tc>
          <w:tcPr/>
          <w:p w:rsidR="00000000" w:rsidDel="00000000" w:rsidP="00000000" w:rsidRDefault="00000000" w:rsidRPr="00000000" w14:paraId="0000004A">
            <w:pPr>
              <w:rPr>
                <w:sz w:val="18"/>
                <w:szCs w:val="18"/>
              </w:rPr>
            </w:pPr>
            <w:r w:rsidDel="00000000" w:rsidR="00000000" w:rsidRPr="00000000">
              <w:rPr>
                <w:sz w:val="18"/>
                <w:szCs w:val="18"/>
                <w:rtl w:val="0"/>
              </w:rPr>
              <w:t xml:space="preserve">Fallows</w:t>
            </w:r>
          </w:p>
        </w:tc>
        <w:tc>
          <w:tcPr/>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grassy</w:t>
            </w:r>
          </w:p>
        </w:tc>
        <w:tc>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Areal fallow land; dominated by naturally occurring pioneer vegetation (e.g. </w:t>
            </w:r>
            <w:r w:rsidDel="00000000" w:rsidR="00000000" w:rsidRPr="00000000">
              <w:rPr>
                <w:i w:val="1"/>
                <w:iCs w:val="1"/>
                <w:sz w:val="18"/>
                <w:szCs w:val="18"/>
                <w:rtl w:val="0"/>
              </w:rPr>
              <w:t xml:space="preserve">Cirium spp.; Arctium spp.; Urtica dioica; Atriplex spp.)</w:t>
            </w:r>
            <w:r w:rsidDel="00000000" w:rsidR="00000000" w:rsidRPr="00000000">
              <w:rPr>
                <w:rtl w:val="0"/>
              </w:rPr>
            </w:r>
          </w:p>
        </w:tc>
      </w:tr>
      <w:tr>
        <w:trPr>
          <w:cantSplit w:val="0"/>
          <w:tblHeader w:val="0"/>
        </w:trPr>
        <w:tc>
          <w:tcPr/>
          <w:p w:rsidR="00000000" w:rsidDel="00000000" w:rsidP="00000000" w:rsidRDefault="00000000" w:rsidRPr="00000000" w14:paraId="0000004D">
            <w:pPr>
              <w:rPr>
                <w:sz w:val="18"/>
                <w:szCs w:val="18"/>
              </w:rPr>
            </w:pPr>
            <w:r w:rsidDel="00000000" w:rsidR="00000000" w:rsidRPr="00000000">
              <w:rPr>
                <w:sz w:val="18"/>
                <w:szCs w:val="18"/>
                <w:rtl w:val="0"/>
              </w:rPr>
              <w:t xml:space="preserve">Succession site</w:t>
            </w:r>
          </w:p>
        </w:tc>
        <w:tc>
          <w:tcPr/>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grassy</w:t>
            </w:r>
          </w:p>
        </w:tc>
        <w:tc>
          <w:tcPr/>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Areal habitat in an initial state of succession; emerging shrubs are present but grassy vegetation still dominating most of the area</w:t>
            </w:r>
          </w:p>
        </w:tc>
      </w:tr>
      <w:tr>
        <w:trPr>
          <w:cantSplit w:val="0"/>
          <w:tblHeader w:val="0"/>
        </w:trPr>
        <w:tc>
          <w:tcPr/>
          <w:p w:rsidR="00000000" w:rsidDel="00000000" w:rsidP="00000000" w:rsidRDefault="00000000" w:rsidRPr="00000000" w14:paraId="00000050">
            <w:pPr>
              <w:rPr>
                <w:sz w:val="18"/>
                <w:szCs w:val="18"/>
              </w:rPr>
            </w:pPr>
            <w:r w:rsidDel="00000000" w:rsidR="00000000" w:rsidRPr="00000000">
              <w:rPr>
                <w:sz w:val="18"/>
                <w:szCs w:val="18"/>
                <w:rtl w:val="0"/>
              </w:rPr>
              <w:t xml:space="preserve">Grass-clover leys</w:t>
            </w:r>
          </w:p>
        </w:tc>
        <w:tc>
          <w:tcPr/>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grassy</w:t>
            </w:r>
          </w:p>
        </w:tc>
        <w:tc>
          <w:tcPr/>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Areal habitat cultivated with a flower-rich grass-legume mix; mostly </w:t>
            </w:r>
            <w:r w:rsidDel="00000000" w:rsidR="00000000" w:rsidRPr="00000000">
              <w:rPr>
                <w:i w:val="1"/>
                <w:iCs w:val="1"/>
                <w:sz w:val="18"/>
                <w:szCs w:val="18"/>
                <w:rtl w:val="0"/>
              </w:rPr>
              <w:t xml:space="preserve">Trifolium spp.</w:t>
            </w:r>
            <w:r w:rsidDel="00000000" w:rsidR="00000000" w:rsidRPr="00000000">
              <w:rPr>
                <w:sz w:val="18"/>
                <w:szCs w:val="18"/>
                <w:rtl w:val="0"/>
              </w:rPr>
              <w:t xml:space="preserve"> but also other legumes like </w:t>
            </w:r>
            <w:r w:rsidDel="00000000" w:rsidR="00000000" w:rsidRPr="00000000">
              <w:rPr>
                <w:i w:val="1"/>
                <w:iCs w:val="1"/>
                <w:sz w:val="18"/>
                <w:szCs w:val="18"/>
                <w:rtl w:val="0"/>
              </w:rPr>
              <w:t xml:space="preserve">Medicago sativa</w:t>
            </w:r>
            <w:r w:rsidDel="00000000" w:rsidR="00000000" w:rsidRPr="00000000">
              <w:rPr>
                <w:sz w:val="18"/>
                <w:szCs w:val="18"/>
                <w:rtl w:val="0"/>
              </w:rPr>
              <w:t xml:space="preserve"> </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120" w:line="360" w:lineRule="auto"/>
        <w:jc w:val="both"/>
        <w:rPr>
          <w:sz w:val="18"/>
          <w:szCs w:val="18"/>
        </w:rPr>
      </w:pPr>
      <w:bookmarkStart w:colFirst="0" w:colLast="0" w:name="_heading=h.48l5lhak83hf" w:id="2"/>
      <w:bookmarkEnd w:id="2"/>
      <w:r w:rsidDel="00000000" w:rsidR="00000000" w:rsidRPr="00000000">
        <w:rPr>
          <w:b w:val="1"/>
          <w:bCs w:val="1"/>
          <w:sz w:val="18"/>
          <w:szCs w:val="18"/>
          <w:rtl w:val="0"/>
        </w:rPr>
        <w:t xml:space="preserve">Table S2</w:t>
      </w:r>
      <w:r w:rsidDel="00000000" w:rsidR="00000000" w:rsidRPr="00000000">
        <w:rPr>
          <w:sz w:val="18"/>
          <w:szCs w:val="18"/>
          <w:rtl w:val="0"/>
        </w:rPr>
        <w:t xml:space="preserve">: Number of transects per semi-natural habitat category (grassy/woody) for every landscape and sampling run (early/mid/late summer). Woody habitat category includes hedges, groves, forest edges, woody succession sites. The grassy habitat category includes flower strips, extensive and calcareous grasslands, orchard meadows, fallows, grassy succession sites, grass/clover leys. Two landscape pairs lacked woody habitat structures and all transects had to be assigned to grassy habitats. For the first run, the number of transects per habitat category for certain landscapes was not balanced (numbers in bold). l. pair = landscape pair ID; FB = faba bean cultivation</w:t>
      </w:r>
    </w:p>
    <w:tbl>
      <w:tblPr>
        <w:tblStyle w:val="Table2"/>
        <w:tblW w:w="8828.000000000002" w:type="dxa"/>
        <w:jc w:val="left"/>
        <w:tblInd w:w="-15.0" w:type="dxa"/>
        <w:tblLayout w:type="fixed"/>
        <w:tblLook w:val="0400"/>
      </w:tblPr>
      <w:tblGrid>
        <w:gridCol w:w="850"/>
        <w:gridCol w:w="850"/>
        <w:gridCol w:w="624"/>
        <w:gridCol w:w="608"/>
        <w:gridCol w:w="737"/>
        <w:gridCol w:w="737"/>
        <w:gridCol w:w="737"/>
        <w:gridCol w:w="737"/>
        <w:gridCol w:w="737"/>
        <w:gridCol w:w="737"/>
        <w:gridCol w:w="737"/>
        <w:gridCol w:w="737"/>
        <w:tblGridChange w:id="0">
          <w:tblGrid>
            <w:gridCol w:w="850"/>
            <w:gridCol w:w="850"/>
            <w:gridCol w:w="624"/>
            <w:gridCol w:w="608"/>
            <w:gridCol w:w="737"/>
            <w:gridCol w:w="737"/>
            <w:gridCol w:w="737"/>
            <w:gridCol w:w="737"/>
            <w:gridCol w:w="737"/>
            <w:gridCol w:w="737"/>
            <w:gridCol w:w="737"/>
            <w:gridCol w:w="737"/>
          </w:tblGrid>
        </w:tblGridChange>
      </w:tblGrid>
      <w:tr>
        <w:trPr>
          <w:cantSplit w:val="0"/>
          <w:trHeight w:val="170" w:hRule="atLeast"/>
          <w:tblHeader w:val="0"/>
        </w:trPr>
        <w:tc>
          <w:tcPr>
            <w:gridSpan w:val="3"/>
            <w:tcBorders>
              <w:top w:color="000000" w:space="0" w:sz="4" w:val="single"/>
              <w:left w:color="000000" w:space="0" w:sz="4" w:val="single"/>
              <w:bottom w:color="000000" w:space="0" w:sz="4" w:val="single"/>
              <w:right w:color="000000" w:space="0" w:sz="4" w:val="single"/>
            </w:tcBorders>
            <w:shd w:fill="b8cce4" w:val="clear"/>
            <w:vAlign w:val="center"/>
          </w:tcPr>
          <w:p w:rsidR="00000000" w:rsidDel="00000000" w:rsidP="00000000" w:rsidRDefault="00000000" w:rsidRPr="00000000" w14:paraId="0000005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gridSpan w:val="3"/>
            <w:tcBorders>
              <w:top w:color="000000" w:space="0" w:sz="4" w:val="single"/>
              <w:left w:color="000000" w:space="0" w:sz="0" w:val="nil"/>
              <w:bottom w:color="000000" w:space="0" w:sz="4" w:val="single"/>
              <w:right w:color="000000" w:space="0" w:sz="4" w:val="single"/>
            </w:tcBorders>
            <w:shd w:fill="b8cce4" w:val="clear"/>
            <w:vAlign w:val="center"/>
          </w:tcPr>
          <w:p w:rsidR="00000000" w:rsidDel="00000000" w:rsidP="00000000" w:rsidRDefault="00000000" w:rsidRPr="00000000" w14:paraId="0000005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early summer</w:t>
            </w:r>
          </w:p>
        </w:tc>
        <w:tc>
          <w:tcPr>
            <w:gridSpan w:val="3"/>
            <w:tcBorders>
              <w:top w:color="000000" w:space="0" w:sz="4" w:val="single"/>
              <w:left w:color="000000" w:space="0" w:sz="0" w:val="nil"/>
              <w:bottom w:color="000000" w:space="0" w:sz="4" w:val="single"/>
              <w:right w:color="000000" w:space="0" w:sz="4" w:val="single"/>
            </w:tcBorders>
            <w:shd w:fill="b8cce4" w:val="clear"/>
            <w:vAlign w:val="center"/>
          </w:tcPr>
          <w:p w:rsidR="00000000" w:rsidDel="00000000" w:rsidP="00000000" w:rsidRDefault="00000000" w:rsidRPr="00000000" w14:paraId="0000005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mid summer</w:t>
            </w:r>
          </w:p>
        </w:tc>
        <w:tc>
          <w:tcPr>
            <w:gridSpan w:val="3"/>
            <w:tcBorders>
              <w:top w:color="000000" w:space="0" w:sz="4" w:val="single"/>
              <w:left w:color="000000" w:space="0" w:sz="0" w:val="nil"/>
              <w:bottom w:color="000000" w:space="0" w:sz="4" w:val="single"/>
              <w:right w:color="000000" w:space="0" w:sz="4" w:val="single"/>
            </w:tcBorders>
            <w:shd w:fill="b8cce4" w:val="clear"/>
            <w:vAlign w:val="center"/>
          </w:tcPr>
          <w:p w:rsidR="00000000" w:rsidDel="00000000" w:rsidP="00000000" w:rsidRDefault="00000000" w:rsidRPr="00000000" w14:paraId="0000005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late summer</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b8cce4" w:val="clear"/>
            <w:vAlign w:val="center"/>
          </w:tcPr>
          <w:p w:rsidR="00000000" w:rsidDel="00000000" w:rsidP="00000000" w:rsidRDefault="00000000" w:rsidRPr="00000000" w14:paraId="00000061">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region</w:t>
            </w:r>
          </w:p>
        </w:tc>
        <w:tc>
          <w:tcPr>
            <w:tcBorders>
              <w:top w:color="000000" w:space="0" w:sz="0" w:val="nil"/>
              <w:left w:color="000000" w:space="0" w:sz="0" w:val="nil"/>
              <w:bottom w:color="000000" w:space="0" w:sz="4" w:val="single"/>
              <w:right w:color="000000" w:space="0" w:sz="4" w:val="single"/>
            </w:tcBorders>
            <w:shd w:fill="b8cce4" w:val="clear"/>
            <w:vAlign w:val="center"/>
          </w:tcPr>
          <w:p w:rsidR="00000000" w:rsidDel="00000000" w:rsidP="00000000" w:rsidRDefault="00000000" w:rsidRPr="00000000" w14:paraId="00000062">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l. pair</w:t>
            </w:r>
          </w:p>
        </w:tc>
        <w:tc>
          <w:tcPr>
            <w:tcBorders>
              <w:top w:color="000000" w:space="0" w:sz="0" w:val="nil"/>
              <w:left w:color="000000" w:space="0" w:sz="0" w:val="nil"/>
              <w:bottom w:color="000000" w:space="0" w:sz="4" w:val="single"/>
              <w:right w:color="000000" w:space="0" w:sz="4" w:val="single"/>
            </w:tcBorders>
            <w:shd w:fill="b8cce4" w:val="clear"/>
            <w:vAlign w:val="center"/>
          </w:tcPr>
          <w:p w:rsidR="00000000" w:rsidDel="00000000" w:rsidP="00000000" w:rsidRDefault="00000000" w:rsidRPr="00000000" w14:paraId="00000063">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b8cce4" w:val="clear"/>
            <w:vAlign w:val="center"/>
          </w:tcPr>
          <w:p w:rsidR="00000000" w:rsidDel="00000000" w:rsidP="00000000" w:rsidRDefault="00000000" w:rsidRPr="00000000" w14:paraId="00000064">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grassy</w:t>
            </w:r>
          </w:p>
        </w:tc>
        <w:tc>
          <w:tcPr>
            <w:tcBorders>
              <w:top w:color="000000" w:space="0" w:sz="0" w:val="nil"/>
              <w:left w:color="000000" w:space="0" w:sz="0" w:val="nil"/>
              <w:bottom w:color="000000" w:space="0" w:sz="4" w:val="single"/>
              <w:right w:color="000000" w:space="0" w:sz="4" w:val="single"/>
            </w:tcBorders>
            <w:shd w:fill="b8cce4" w:val="clear"/>
            <w:vAlign w:val="center"/>
          </w:tcPr>
          <w:p w:rsidR="00000000" w:rsidDel="00000000" w:rsidP="00000000" w:rsidRDefault="00000000" w:rsidRPr="00000000" w14:paraId="00000065">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woody</w:t>
            </w:r>
          </w:p>
        </w:tc>
        <w:tc>
          <w:tcPr>
            <w:tcBorders>
              <w:top w:color="000000" w:space="0" w:sz="0" w:val="nil"/>
              <w:left w:color="000000" w:space="0" w:sz="0" w:val="nil"/>
              <w:bottom w:color="000000" w:space="0" w:sz="4" w:val="single"/>
              <w:right w:color="000000" w:space="0" w:sz="4" w:val="single"/>
            </w:tcBorders>
            <w:shd w:fill="b8cce4" w:val="clear"/>
            <w:vAlign w:val="center"/>
          </w:tcPr>
          <w:p w:rsidR="00000000" w:rsidDel="00000000" w:rsidP="00000000" w:rsidRDefault="00000000" w:rsidRPr="00000000" w14:paraId="00000066">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total</w:t>
            </w:r>
          </w:p>
        </w:tc>
        <w:tc>
          <w:tcPr>
            <w:tcBorders>
              <w:top w:color="000000" w:space="0" w:sz="0" w:val="nil"/>
              <w:left w:color="000000" w:space="0" w:sz="0" w:val="nil"/>
              <w:bottom w:color="000000" w:space="0" w:sz="4" w:val="single"/>
              <w:right w:color="000000" w:space="0" w:sz="4" w:val="single"/>
            </w:tcBorders>
            <w:shd w:fill="b8cce4" w:val="clear"/>
            <w:vAlign w:val="center"/>
          </w:tcPr>
          <w:p w:rsidR="00000000" w:rsidDel="00000000" w:rsidP="00000000" w:rsidRDefault="00000000" w:rsidRPr="00000000" w14:paraId="00000067">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grassy</w:t>
            </w:r>
          </w:p>
        </w:tc>
        <w:tc>
          <w:tcPr>
            <w:tcBorders>
              <w:top w:color="000000" w:space="0" w:sz="0" w:val="nil"/>
              <w:left w:color="000000" w:space="0" w:sz="0" w:val="nil"/>
              <w:bottom w:color="000000" w:space="0" w:sz="4" w:val="single"/>
              <w:right w:color="000000" w:space="0" w:sz="4" w:val="single"/>
            </w:tcBorders>
            <w:shd w:fill="b8cce4" w:val="clear"/>
            <w:vAlign w:val="center"/>
          </w:tcPr>
          <w:p w:rsidR="00000000" w:rsidDel="00000000" w:rsidP="00000000" w:rsidRDefault="00000000" w:rsidRPr="00000000" w14:paraId="0000006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woody</w:t>
            </w:r>
          </w:p>
        </w:tc>
        <w:tc>
          <w:tcPr>
            <w:tcBorders>
              <w:top w:color="000000" w:space="0" w:sz="0" w:val="nil"/>
              <w:left w:color="000000" w:space="0" w:sz="0" w:val="nil"/>
              <w:bottom w:color="000000" w:space="0" w:sz="4" w:val="single"/>
              <w:right w:color="000000" w:space="0" w:sz="4" w:val="single"/>
            </w:tcBorders>
            <w:shd w:fill="b8cce4" w:val="clear"/>
            <w:vAlign w:val="center"/>
          </w:tcPr>
          <w:p w:rsidR="00000000" w:rsidDel="00000000" w:rsidP="00000000" w:rsidRDefault="00000000" w:rsidRPr="00000000" w14:paraId="0000006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total</w:t>
            </w:r>
          </w:p>
        </w:tc>
        <w:tc>
          <w:tcPr>
            <w:tcBorders>
              <w:top w:color="000000" w:space="0" w:sz="0" w:val="nil"/>
              <w:left w:color="000000" w:space="0" w:sz="0" w:val="nil"/>
              <w:bottom w:color="000000" w:space="0" w:sz="4" w:val="single"/>
              <w:right w:color="000000" w:space="0" w:sz="4" w:val="single"/>
            </w:tcBorders>
            <w:shd w:fill="b8cce4" w:val="clear"/>
            <w:vAlign w:val="center"/>
          </w:tcPr>
          <w:p w:rsidR="00000000" w:rsidDel="00000000" w:rsidP="00000000" w:rsidRDefault="00000000" w:rsidRPr="00000000" w14:paraId="0000006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grassy</w:t>
            </w:r>
          </w:p>
        </w:tc>
        <w:tc>
          <w:tcPr>
            <w:tcBorders>
              <w:top w:color="000000" w:space="0" w:sz="0" w:val="nil"/>
              <w:left w:color="000000" w:space="0" w:sz="0" w:val="nil"/>
              <w:bottom w:color="000000" w:space="0" w:sz="4" w:val="single"/>
              <w:right w:color="000000" w:space="0" w:sz="4" w:val="single"/>
            </w:tcBorders>
            <w:shd w:fill="b8cce4" w:val="clear"/>
            <w:vAlign w:val="center"/>
          </w:tcPr>
          <w:p w:rsidR="00000000" w:rsidDel="00000000" w:rsidP="00000000" w:rsidRDefault="00000000" w:rsidRPr="00000000" w14:paraId="0000006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woody</w:t>
            </w:r>
          </w:p>
        </w:tc>
        <w:tc>
          <w:tcPr>
            <w:tcBorders>
              <w:top w:color="000000" w:space="0" w:sz="0" w:val="nil"/>
              <w:left w:color="000000" w:space="0" w:sz="0" w:val="nil"/>
              <w:bottom w:color="000000" w:space="0" w:sz="4" w:val="single"/>
              <w:right w:color="000000" w:space="0" w:sz="4" w:val="single"/>
            </w:tcBorders>
            <w:shd w:fill="b8cce4" w:val="clear"/>
            <w:vAlign w:val="center"/>
          </w:tcPr>
          <w:p w:rsidR="00000000" w:rsidDel="00000000" w:rsidP="00000000" w:rsidRDefault="00000000" w:rsidRPr="00000000" w14:paraId="0000006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total</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east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7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7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7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east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7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8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8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east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8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8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9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east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9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9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9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east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A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A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A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east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A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B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B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east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B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B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C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east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C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C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C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middle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D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D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D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middle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D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E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E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middle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E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E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F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middle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F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F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0F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middle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0">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1">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0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0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0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middle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0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1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1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middle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1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1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2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middle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2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2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2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middle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3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3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3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middle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3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4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4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middle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4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4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5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middle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4">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5">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5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5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5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north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6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6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6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north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6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7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7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north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7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7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E">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F">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8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north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4">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5">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8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7">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8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8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north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9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9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9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north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9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A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A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north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A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A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E">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F">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B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north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4">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B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7">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B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B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north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C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C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C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r>
        <w:trPr>
          <w:cantSplit w:val="0"/>
          <w:trHeight w:val="17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north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C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D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1D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w:t>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120" w:line="360" w:lineRule="auto"/>
        <w:jc w:val="both"/>
        <w:rPr>
          <w:sz w:val="18"/>
          <w:szCs w:val="18"/>
        </w:rPr>
      </w:pPr>
      <w:bookmarkStart w:colFirst="0" w:colLast="0" w:name="_heading=h.qjfaqns2ynyz" w:id="3"/>
      <w:bookmarkEnd w:id="3"/>
      <w:r w:rsidDel="00000000" w:rsidR="00000000" w:rsidRPr="00000000">
        <w:rPr>
          <w:b w:val="1"/>
          <w:bCs w:val="1"/>
          <w:sz w:val="18"/>
          <w:szCs w:val="18"/>
          <w:rtl w:val="0"/>
        </w:rPr>
        <w:t xml:space="preserve">Table S3</w:t>
      </w:r>
      <w:r w:rsidDel="00000000" w:rsidR="00000000" w:rsidRPr="00000000">
        <w:rPr>
          <w:sz w:val="18"/>
          <w:szCs w:val="18"/>
          <w:rtl w:val="0"/>
        </w:rPr>
        <w:t xml:space="preserve">: Density and functional traits of all 66 collected wild bee species. ITD: measured mean intertegular distance; foraging preference: species known to collect pollen from Fabaceae (1) or not known to do so (0). Sociality: Social species (1) or solitary species (0). Foraging preference and Sociality data is from Westrich (2018). Note that </w:t>
      </w:r>
      <w:r w:rsidDel="00000000" w:rsidR="00000000" w:rsidRPr="00000000">
        <w:rPr>
          <w:i w:val="1"/>
          <w:iCs w:val="1"/>
          <w:sz w:val="18"/>
          <w:szCs w:val="18"/>
          <w:rtl w:val="0"/>
        </w:rPr>
        <w:t xml:space="preserve">Bombus terrestris</w:t>
      </w:r>
      <w:r w:rsidDel="00000000" w:rsidR="00000000" w:rsidRPr="00000000">
        <w:rPr>
          <w:sz w:val="18"/>
          <w:szCs w:val="18"/>
          <w:rtl w:val="0"/>
        </w:rPr>
        <w:t xml:space="preserve"> complex includes the following species: </w:t>
      </w:r>
      <w:r w:rsidDel="00000000" w:rsidR="00000000" w:rsidRPr="00000000">
        <w:rPr>
          <w:i w:val="1"/>
          <w:iCs w:val="1"/>
          <w:sz w:val="18"/>
          <w:szCs w:val="18"/>
          <w:rtl w:val="0"/>
        </w:rPr>
        <w:t xml:space="preserve">Bombus terrestris</w:t>
      </w:r>
      <w:r w:rsidDel="00000000" w:rsidR="00000000" w:rsidRPr="00000000">
        <w:rPr>
          <w:sz w:val="18"/>
          <w:szCs w:val="18"/>
          <w:rtl w:val="0"/>
        </w:rPr>
        <w:t xml:space="preserve">, B</w:t>
      </w:r>
      <w:r w:rsidDel="00000000" w:rsidR="00000000" w:rsidRPr="00000000">
        <w:rPr>
          <w:i w:val="1"/>
          <w:iCs w:val="1"/>
          <w:sz w:val="18"/>
          <w:szCs w:val="18"/>
          <w:rtl w:val="0"/>
        </w:rPr>
        <w:t xml:space="preserve">. lucorum, B. cryptarum</w:t>
      </w:r>
      <w:r w:rsidDel="00000000" w:rsidR="00000000" w:rsidRPr="00000000">
        <w:rPr>
          <w:sz w:val="18"/>
          <w:szCs w:val="18"/>
          <w:rtl w:val="0"/>
        </w:rPr>
        <w:t xml:space="preserve"> and </w:t>
      </w:r>
      <w:r w:rsidDel="00000000" w:rsidR="00000000" w:rsidRPr="00000000">
        <w:rPr>
          <w:i w:val="1"/>
          <w:iCs w:val="1"/>
          <w:sz w:val="18"/>
          <w:szCs w:val="18"/>
          <w:rtl w:val="0"/>
        </w:rPr>
        <w:t xml:space="preserve">B. magnus</w:t>
      </w:r>
      <w:r w:rsidDel="00000000" w:rsidR="00000000" w:rsidRPr="00000000">
        <w:rPr>
          <w:sz w:val="18"/>
          <w:szCs w:val="18"/>
          <w:rtl w:val="0"/>
        </w:rPr>
        <w:t xml:space="preserve">.</w:t>
      </w:r>
    </w:p>
    <w:tbl>
      <w:tblPr>
        <w:tblStyle w:val="Table3"/>
        <w:tblW w:w="7938.0" w:type="dxa"/>
        <w:jc w:val="left"/>
        <w:tblInd w:w="-15.0" w:type="dxa"/>
        <w:tblLayout w:type="fixed"/>
        <w:tblLook w:val="0400"/>
      </w:tblPr>
      <w:tblGrid>
        <w:gridCol w:w="3402"/>
        <w:gridCol w:w="1134"/>
        <w:gridCol w:w="1134"/>
        <w:gridCol w:w="1134"/>
        <w:gridCol w:w="1134"/>
        <w:tblGridChange w:id="0">
          <w:tblGrid>
            <w:gridCol w:w="3402"/>
            <w:gridCol w:w="1134"/>
            <w:gridCol w:w="1134"/>
            <w:gridCol w:w="1134"/>
            <w:gridCol w:w="1134"/>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D7">
            <w:pPr>
              <w:spacing w:after="0" w:line="240" w:lineRule="auto"/>
              <w:jc w:val="center"/>
              <w:rPr>
                <w:rFonts w:ascii="Calibri" w:cs="Calibri" w:eastAsia="Calibri" w:hAnsi="Calibri"/>
                <w:b w:val="1"/>
                <w:bCs w:val="1"/>
                <w:color w:val="000000"/>
                <w:sz w:val="18"/>
                <w:szCs w:val="18"/>
              </w:rPr>
            </w:pPr>
            <w:bookmarkStart w:colFirst="0" w:colLast="0" w:name="_heading=h.4y0bp79zqpw" w:id="4"/>
            <w:bookmarkEnd w:id="4"/>
            <w:r w:rsidDel="00000000" w:rsidR="00000000" w:rsidRPr="00000000">
              <w:rPr>
                <w:rFonts w:ascii="Calibri" w:cs="Calibri" w:eastAsia="Calibri" w:hAnsi="Calibri"/>
                <w:b w:val="1"/>
                <w:bCs w:val="1"/>
                <w:color w:val="000000"/>
                <w:sz w:val="18"/>
                <w:szCs w:val="18"/>
                <w:rtl w:val="0"/>
              </w:rPr>
              <w:t xml:space="preserve">species</w:t>
            </w:r>
          </w:p>
        </w:tc>
        <w:tc>
          <w:tcPr>
            <w:tcBorders>
              <w:top w:color="000000" w:space="0" w:sz="4" w:val="single"/>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1D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density</w:t>
            </w:r>
          </w:p>
        </w:tc>
        <w:tc>
          <w:tcPr>
            <w:tcBorders>
              <w:top w:color="000000" w:space="0" w:sz="4" w:val="single"/>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1D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ITD</w:t>
            </w:r>
          </w:p>
        </w:tc>
        <w:tc>
          <w:tcPr>
            <w:tcBorders>
              <w:top w:color="000000" w:space="0" w:sz="4" w:val="single"/>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1D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foraging preference</w:t>
            </w:r>
          </w:p>
        </w:tc>
        <w:tc>
          <w:tcPr>
            <w:tcBorders>
              <w:top w:color="000000" w:space="0" w:sz="4" w:val="single"/>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1D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sociality</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C">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Andrena bicolor </w:t>
            </w:r>
            <w:r w:rsidDel="00000000" w:rsidR="00000000" w:rsidRPr="00000000">
              <w:rPr>
                <w:rFonts w:ascii="Calibri" w:cs="Calibri" w:eastAsia="Calibri" w:hAnsi="Calibri"/>
                <w:color w:val="000000"/>
                <w:sz w:val="18"/>
                <w:szCs w:val="18"/>
                <w:rtl w:val="0"/>
              </w:rPr>
              <w:t xml:space="preserve">Fabricius 1775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1">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Andrena carantonica </w:t>
            </w:r>
            <w:r w:rsidDel="00000000" w:rsidR="00000000" w:rsidRPr="00000000">
              <w:rPr>
                <w:rFonts w:ascii="Calibri" w:cs="Calibri" w:eastAsia="Calibri" w:hAnsi="Calibri"/>
                <w:color w:val="000000"/>
                <w:sz w:val="18"/>
                <w:szCs w:val="18"/>
                <w:rtl w:val="0"/>
              </w:rPr>
              <w:t xml:space="preserve">Pérez 1902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2.98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6">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Andrena chrysosceles </w:t>
            </w:r>
            <w:r w:rsidDel="00000000" w:rsidR="00000000" w:rsidRPr="00000000">
              <w:rPr>
                <w:rFonts w:ascii="Calibri" w:cs="Calibri" w:eastAsia="Calibri" w:hAnsi="Calibri"/>
                <w:color w:val="000000"/>
                <w:sz w:val="18"/>
                <w:szCs w:val="18"/>
                <w:rtl w:val="0"/>
              </w:rPr>
              <w:t xml:space="preserve">(Kirby 1802)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B">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Andrena cineraria </w:t>
            </w:r>
            <w:r w:rsidDel="00000000" w:rsidR="00000000" w:rsidRPr="00000000">
              <w:rPr>
                <w:rFonts w:ascii="Calibri" w:cs="Calibri" w:eastAsia="Calibri" w:hAnsi="Calibri"/>
                <w:color w:val="000000"/>
                <w:sz w:val="18"/>
                <w:szCs w:val="18"/>
                <w:rtl w:val="0"/>
              </w:rPr>
              <w:t xml:space="preserve">(Linnaeus 1758)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2.94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E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0">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Andrena coitana </w:t>
            </w:r>
            <w:r w:rsidDel="00000000" w:rsidR="00000000" w:rsidRPr="00000000">
              <w:rPr>
                <w:rFonts w:ascii="Calibri" w:cs="Calibri" w:eastAsia="Calibri" w:hAnsi="Calibri"/>
                <w:color w:val="000000"/>
                <w:sz w:val="18"/>
                <w:szCs w:val="18"/>
                <w:rtl w:val="0"/>
              </w:rPr>
              <w:t xml:space="preserve">(Kirby 1802)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1.70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5">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Andrena flavipes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18"/>
                <w:szCs w:val="18"/>
                <w:rtl w:val="0"/>
              </w:rPr>
              <w:t xml:space="preserve">Panzer 1799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A">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Andrena fucata </w:t>
            </w:r>
            <w:r w:rsidDel="00000000" w:rsidR="00000000" w:rsidRPr="00000000">
              <w:rPr>
                <w:rFonts w:ascii="Calibri" w:cs="Calibri" w:eastAsia="Calibri" w:hAnsi="Calibri"/>
                <w:color w:val="000000"/>
                <w:sz w:val="18"/>
                <w:szCs w:val="18"/>
                <w:rtl w:val="0"/>
              </w:rPr>
              <w:t xml:space="preserve">Smith 1847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2.60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F">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Andrena fulva </w:t>
            </w:r>
            <w:r w:rsidDel="00000000" w:rsidR="00000000" w:rsidRPr="00000000">
              <w:rPr>
                <w:rFonts w:ascii="Calibri" w:cs="Calibri" w:eastAsia="Calibri" w:hAnsi="Calibri"/>
                <w:color w:val="000000"/>
                <w:sz w:val="18"/>
                <w:szCs w:val="18"/>
                <w:rtl w:val="0"/>
              </w:rPr>
              <w:t xml:space="preserve">(Müller 1766)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2.95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4">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Andrena fulvida </w:t>
            </w:r>
            <w:r w:rsidDel="00000000" w:rsidR="00000000" w:rsidRPr="00000000">
              <w:rPr>
                <w:rFonts w:ascii="Calibri" w:cs="Calibri" w:eastAsia="Calibri" w:hAnsi="Calibri"/>
                <w:color w:val="000000"/>
                <w:sz w:val="18"/>
                <w:szCs w:val="18"/>
                <w:rtl w:val="0"/>
              </w:rPr>
              <w:t xml:space="preserve">Schenck 1983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2.55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9">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Andrena haemorrhoa </w:t>
            </w:r>
            <w:r w:rsidDel="00000000" w:rsidR="00000000" w:rsidRPr="00000000">
              <w:rPr>
                <w:rFonts w:ascii="Calibri" w:cs="Calibri" w:eastAsia="Calibri" w:hAnsi="Calibri"/>
                <w:color w:val="000000"/>
                <w:sz w:val="18"/>
                <w:szCs w:val="18"/>
                <w:rtl w:val="0"/>
              </w:rPr>
              <w:t xml:space="preserve">(Fabricius 1781)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2.44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E">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Andrena helvola </w:t>
            </w:r>
            <w:r w:rsidDel="00000000" w:rsidR="00000000" w:rsidRPr="00000000">
              <w:rPr>
                <w:rFonts w:ascii="Calibri" w:cs="Calibri" w:eastAsia="Calibri" w:hAnsi="Calibri"/>
                <w:color w:val="000000"/>
                <w:sz w:val="18"/>
                <w:szCs w:val="18"/>
                <w:rtl w:val="0"/>
              </w:rPr>
              <w:t xml:space="preserve">(Linnaeus 1758)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0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3">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Andrena labiata </w:t>
            </w:r>
            <w:r w:rsidDel="00000000" w:rsidR="00000000" w:rsidRPr="00000000">
              <w:rPr>
                <w:rFonts w:ascii="Calibri" w:cs="Calibri" w:eastAsia="Calibri" w:hAnsi="Calibri"/>
                <w:color w:val="000000"/>
                <w:sz w:val="18"/>
                <w:szCs w:val="18"/>
                <w:rtl w:val="0"/>
              </w:rPr>
              <w:t xml:space="preserve">Fabricius 1781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8">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Andrena lathyri</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sz w:val="18"/>
                <w:szCs w:val="18"/>
                <w:rtl w:val="0"/>
              </w:rPr>
              <w:t xml:space="preserve">Alfken 1899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2.44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D">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Andrena minutula </w:t>
            </w:r>
            <w:r w:rsidDel="00000000" w:rsidR="00000000" w:rsidRPr="00000000">
              <w:rPr>
                <w:rFonts w:ascii="Calibri" w:cs="Calibri" w:eastAsia="Calibri" w:hAnsi="Calibri"/>
                <w:color w:val="000000"/>
                <w:sz w:val="18"/>
                <w:szCs w:val="18"/>
                <w:rtl w:val="0"/>
              </w:rPr>
              <w:t xml:space="preserve">(Kirby 1802)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1.38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2">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Andrena nigroaenea </w:t>
            </w:r>
            <w:r w:rsidDel="00000000" w:rsidR="00000000" w:rsidRPr="00000000">
              <w:rPr>
                <w:rFonts w:ascii="Calibri" w:cs="Calibri" w:eastAsia="Calibri" w:hAnsi="Calibri"/>
                <w:color w:val="000000"/>
                <w:sz w:val="18"/>
                <w:szCs w:val="18"/>
                <w:rtl w:val="0"/>
              </w:rPr>
              <w:t xml:space="preserve">(Kirby 1802)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2.98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7">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Andrena nitida </w:t>
            </w:r>
            <w:r w:rsidDel="00000000" w:rsidR="00000000" w:rsidRPr="00000000">
              <w:rPr>
                <w:rFonts w:ascii="Calibri" w:cs="Calibri" w:eastAsia="Calibri" w:hAnsi="Calibri"/>
                <w:color w:val="000000"/>
                <w:sz w:val="18"/>
                <w:szCs w:val="18"/>
                <w:rtl w:val="0"/>
              </w:rPr>
              <w:t xml:space="preserve">(Müller 1776)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C">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Andrena nitidiuscula </w:t>
            </w:r>
            <w:r w:rsidDel="00000000" w:rsidR="00000000" w:rsidRPr="00000000">
              <w:rPr>
                <w:rFonts w:ascii="Calibri" w:cs="Calibri" w:eastAsia="Calibri" w:hAnsi="Calibri"/>
                <w:color w:val="000000"/>
                <w:sz w:val="18"/>
                <w:szCs w:val="18"/>
                <w:rtl w:val="0"/>
              </w:rPr>
              <w:t xml:space="preserve">Schenck 1853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1">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Andrena ovatula </w:t>
            </w:r>
            <w:r w:rsidDel="00000000" w:rsidR="00000000" w:rsidRPr="00000000">
              <w:rPr>
                <w:rFonts w:ascii="Calibri" w:cs="Calibri" w:eastAsia="Calibri" w:hAnsi="Calibri"/>
                <w:color w:val="000000"/>
                <w:sz w:val="18"/>
                <w:szCs w:val="18"/>
                <w:rtl w:val="0"/>
              </w:rPr>
              <w:t xml:space="preserve">(Kirby 1802)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6">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Andrena proxima </w:t>
            </w:r>
            <w:r w:rsidDel="00000000" w:rsidR="00000000" w:rsidRPr="00000000">
              <w:rPr>
                <w:rFonts w:ascii="Calibri" w:cs="Calibri" w:eastAsia="Calibri" w:hAnsi="Calibri"/>
                <w:color w:val="000000"/>
                <w:sz w:val="18"/>
                <w:szCs w:val="18"/>
                <w:rtl w:val="0"/>
              </w:rPr>
              <w:t xml:space="preserve">(Kirby 1802)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B">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Andrena viridescens</w:t>
            </w:r>
            <w:r w:rsidDel="00000000" w:rsidR="00000000" w:rsidRPr="00000000">
              <w:rPr>
                <w:rFonts w:ascii="Calibri" w:cs="Calibri" w:eastAsia="Calibri" w:hAnsi="Calibri"/>
                <w:color w:val="000000"/>
                <w:sz w:val="18"/>
                <w:szCs w:val="18"/>
                <w:rtl w:val="0"/>
              </w:rPr>
              <w:t xml:space="preserve"> Viereck 1916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0">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Anthidium manicatum </w:t>
            </w:r>
            <w:r w:rsidDel="00000000" w:rsidR="00000000" w:rsidRPr="00000000">
              <w:rPr>
                <w:rFonts w:ascii="Calibri" w:cs="Calibri" w:eastAsia="Calibri" w:hAnsi="Calibri"/>
                <w:color w:val="000000"/>
                <w:sz w:val="18"/>
                <w:szCs w:val="18"/>
                <w:rtl w:val="0"/>
              </w:rPr>
              <w:t xml:space="preserve">(Linnaeus 1758)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5">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Anthophora furcata </w:t>
            </w:r>
            <w:r w:rsidDel="00000000" w:rsidR="00000000" w:rsidRPr="00000000">
              <w:rPr>
                <w:rFonts w:ascii="Calibri" w:cs="Calibri" w:eastAsia="Calibri" w:hAnsi="Calibri"/>
                <w:color w:val="000000"/>
                <w:sz w:val="18"/>
                <w:szCs w:val="18"/>
                <w:rtl w:val="0"/>
              </w:rPr>
              <w:t xml:space="preserve">(Panzer 1798)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A">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Anthophora plumipes </w:t>
            </w:r>
            <w:r w:rsidDel="00000000" w:rsidR="00000000" w:rsidRPr="00000000">
              <w:rPr>
                <w:rFonts w:ascii="Calibri" w:cs="Calibri" w:eastAsia="Calibri" w:hAnsi="Calibri"/>
                <w:color w:val="000000"/>
                <w:sz w:val="18"/>
                <w:szCs w:val="18"/>
                <w:rtl w:val="0"/>
              </w:rPr>
              <w:t xml:space="preserve">(Pallas 1772)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3.70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F">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Bombus bohemicus </w:t>
            </w:r>
            <w:r w:rsidDel="00000000" w:rsidR="00000000" w:rsidRPr="00000000">
              <w:rPr>
                <w:rFonts w:ascii="Calibri" w:cs="Calibri" w:eastAsia="Calibri" w:hAnsi="Calibri"/>
                <w:color w:val="000000"/>
                <w:sz w:val="18"/>
                <w:szCs w:val="18"/>
                <w:rtl w:val="0"/>
              </w:rPr>
              <w:t xml:space="preserve">(Seidl 1837)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4">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Bombus hortorum </w:t>
            </w:r>
            <w:r w:rsidDel="00000000" w:rsidR="00000000" w:rsidRPr="00000000">
              <w:rPr>
                <w:rFonts w:ascii="Calibri" w:cs="Calibri" w:eastAsia="Calibri" w:hAnsi="Calibri"/>
                <w:color w:val="000000"/>
                <w:sz w:val="18"/>
                <w:szCs w:val="18"/>
                <w:rtl w:val="0"/>
              </w:rPr>
              <w:t xml:space="preserve">(Linnaeus 1761)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9">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Bombus hypnorum </w:t>
            </w:r>
            <w:r w:rsidDel="00000000" w:rsidR="00000000" w:rsidRPr="00000000">
              <w:rPr>
                <w:rFonts w:ascii="Calibri" w:cs="Calibri" w:eastAsia="Calibri" w:hAnsi="Calibri"/>
                <w:color w:val="000000"/>
                <w:sz w:val="18"/>
                <w:szCs w:val="18"/>
                <w:rtl w:val="0"/>
              </w:rPr>
              <w:t xml:space="preserve">(Linnaeus 1758)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3.64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E">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Bombus lapidarius </w:t>
            </w:r>
            <w:r w:rsidDel="00000000" w:rsidR="00000000" w:rsidRPr="00000000">
              <w:rPr>
                <w:rFonts w:ascii="Calibri" w:cs="Calibri" w:eastAsia="Calibri" w:hAnsi="Calibri"/>
                <w:color w:val="000000"/>
                <w:sz w:val="18"/>
                <w:szCs w:val="18"/>
                <w:rtl w:val="0"/>
              </w:rPr>
              <w:t xml:space="preserve">(Linnaeus 1758)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164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3.70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3">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Bombus muscorum </w:t>
            </w:r>
            <w:r w:rsidDel="00000000" w:rsidR="00000000" w:rsidRPr="00000000">
              <w:rPr>
                <w:rFonts w:ascii="Calibri" w:cs="Calibri" w:eastAsia="Calibri" w:hAnsi="Calibri"/>
                <w:color w:val="000000"/>
                <w:sz w:val="18"/>
                <w:szCs w:val="18"/>
                <w:rtl w:val="0"/>
              </w:rPr>
              <w:t xml:space="preserve">(Linnaeus 1758)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3.84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8">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Bombus pascuorum </w:t>
            </w:r>
            <w:r w:rsidDel="00000000" w:rsidR="00000000" w:rsidRPr="00000000">
              <w:rPr>
                <w:rFonts w:ascii="Calibri" w:cs="Calibri" w:eastAsia="Calibri" w:hAnsi="Calibri"/>
                <w:color w:val="000000"/>
                <w:sz w:val="18"/>
                <w:szCs w:val="18"/>
                <w:rtl w:val="0"/>
              </w:rPr>
              <w:t xml:space="preserve">(Scopoli 1763)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D">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Bombus pratorum </w:t>
            </w:r>
            <w:r w:rsidDel="00000000" w:rsidR="00000000" w:rsidRPr="00000000">
              <w:rPr>
                <w:rFonts w:ascii="Calibri" w:cs="Calibri" w:eastAsia="Calibri" w:hAnsi="Calibri"/>
                <w:color w:val="000000"/>
                <w:sz w:val="18"/>
                <w:szCs w:val="18"/>
                <w:rtl w:val="0"/>
              </w:rPr>
              <w:t xml:space="preserve">(Linnaeus 1761)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3.60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2">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Bombus ruderarius </w:t>
            </w:r>
            <w:r w:rsidDel="00000000" w:rsidR="00000000" w:rsidRPr="00000000">
              <w:rPr>
                <w:rFonts w:ascii="Calibri" w:cs="Calibri" w:eastAsia="Calibri" w:hAnsi="Calibri"/>
                <w:color w:val="000000"/>
                <w:sz w:val="18"/>
                <w:szCs w:val="18"/>
                <w:rtl w:val="0"/>
              </w:rPr>
              <w:t xml:space="preserve">(Müller 1765)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3.42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7">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Bombus rupestris </w:t>
            </w:r>
            <w:r w:rsidDel="00000000" w:rsidR="00000000" w:rsidRPr="00000000">
              <w:rPr>
                <w:rFonts w:ascii="Calibri" w:cs="Calibri" w:eastAsia="Calibri" w:hAnsi="Calibri"/>
                <w:color w:val="000000"/>
                <w:sz w:val="18"/>
                <w:szCs w:val="18"/>
                <w:rtl w:val="0"/>
              </w:rPr>
              <w:t xml:space="preserve">(Fabricius 1793)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C">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Bombus sylvarum </w:t>
            </w:r>
            <w:r w:rsidDel="00000000" w:rsidR="00000000" w:rsidRPr="00000000">
              <w:rPr>
                <w:rFonts w:ascii="Calibri" w:cs="Calibri" w:eastAsia="Calibri" w:hAnsi="Calibri"/>
                <w:color w:val="000000"/>
                <w:sz w:val="18"/>
                <w:szCs w:val="18"/>
                <w:rtl w:val="0"/>
              </w:rPr>
              <w:t xml:space="preserve">(Linnaeus 1761)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1">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Bombus sylvestris </w:t>
            </w:r>
            <w:r w:rsidDel="00000000" w:rsidR="00000000" w:rsidRPr="00000000">
              <w:rPr>
                <w:rFonts w:ascii="Calibri" w:cs="Calibri" w:eastAsia="Calibri" w:hAnsi="Calibri"/>
                <w:color w:val="000000"/>
                <w:sz w:val="18"/>
                <w:szCs w:val="18"/>
                <w:rtl w:val="0"/>
              </w:rPr>
              <w:t xml:space="preserve">(Lepeletier 1832)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6">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Bombus terrestris (Linnaeus 1758) complex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399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B">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Chelostoma campanularum </w:t>
            </w:r>
            <w:r w:rsidDel="00000000" w:rsidR="00000000" w:rsidRPr="00000000">
              <w:rPr>
                <w:rFonts w:ascii="Calibri" w:cs="Calibri" w:eastAsia="Calibri" w:hAnsi="Calibri"/>
                <w:color w:val="000000"/>
                <w:sz w:val="18"/>
                <w:szCs w:val="18"/>
                <w:rtl w:val="0"/>
              </w:rPr>
              <w:t xml:space="preserve">(Kirby 1802)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0">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Chelostoma florisomne </w:t>
            </w:r>
            <w:r w:rsidDel="00000000" w:rsidR="00000000" w:rsidRPr="00000000">
              <w:rPr>
                <w:rFonts w:ascii="Calibri" w:cs="Calibri" w:eastAsia="Calibri" w:hAnsi="Calibri"/>
                <w:color w:val="000000"/>
                <w:sz w:val="18"/>
                <w:szCs w:val="18"/>
                <w:rtl w:val="0"/>
              </w:rPr>
              <w:t xml:space="preserve">(Linnaeus 1758)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5">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Chelostoma rapunculi </w:t>
            </w:r>
            <w:r w:rsidDel="00000000" w:rsidR="00000000" w:rsidRPr="00000000">
              <w:rPr>
                <w:rFonts w:ascii="Calibri" w:cs="Calibri" w:eastAsia="Calibri" w:hAnsi="Calibri"/>
                <w:color w:val="000000"/>
                <w:sz w:val="18"/>
                <w:szCs w:val="18"/>
                <w:rtl w:val="0"/>
              </w:rPr>
              <w:t xml:space="preserve">(Lepeletier 1841)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1.65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A">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Colletes daviesanus </w:t>
            </w:r>
            <w:r w:rsidDel="00000000" w:rsidR="00000000" w:rsidRPr="00000000">
              <w:rPr>
                <w:rFonts w:ascii="Calibri" w:cs="Calibri" w:eastAsia="Calibri" w:hAnsi="Calibri"/>
                <w:color w:val="000000"/>
                <w:sz w:val="18"/>
                <w:szCs w:val="18"/>
                <w:rtl w:val="0"/>
              </w:rPr>
              <w:t xml:space="preserve">Smith 1846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F">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Dasypoda hirtipes </w:t>
            </w:r>
            <w:r w:rsidDel="00000000" w:rsidR="00000000" w:rsidRPr="00000000">
              <w:rPr>
                <w:rFonts w:ascii="Calibri" w:cs="Calibri" w:eastAsia="Calibri" w:hAnsi="Calibri"/>
                <w:color w:val="000000"/>
                <w:sz w:val="18"/>
                <w:szCs w:val="18"/>
                <w:rtl w:val="0"/>
              </w:rPr>
              <w:t xml:space="preserve">(Fabricius 1793)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2.90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4">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Eucera longicornis </w:t>
            </w:r>
            <w:r w:rsidDel="00000000" w:rsidR="00000000" w:rsidRPr="00000000">
              <w:rPr>
                <w:rFonts w:ascii="Calibri" w:cs="Calibri" w:eastAsia="Calibri" w:hAnsi="Calibri"/>
                <w:color w:val="000000"/>
                <w:sz w:val="18"/>
                <w:szCs w:val="18"/>
                <w:rtl w:val="0"/>
              </w:rPr>
              <w:t xml:space="preserve">Linnaeus 1758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3.60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9">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Eucera nigrescens </w:t>
            </w:r>
            <w:r w:rsidDel="00000000" w:rsidR="00000000" w:rsidRPr="00000000">
              <w:rPr>
                <w:rFonts w:ascii="Calibri" w:cs="Calibri" w:eastAsia="Calibri" w:hAnsi="Calibri"/>
                <w:color w:val="000000"/>
                <w:sz w:val="18"/>
                <w:szCs w:val="18"/>
                <w:rtl w:val="0"/>
              </w:rPr>
              <w:t xml:space="preserve">Perez 1879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E">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Halictus quadricinctus </w:t>
            </w:r>
            <w:r w:rsidDel="00000000" w:rsidR="00000000" w:rsidRPr="00000000">
              <w:rPr>
                <w:rFonts w:ascii="Calibri" w:cs="Calibri" w:eastAsia="Calibri" w:hAnsi="Calibri"/>
                <w:color w:val="000000"/>
                <w:sz w:val="18"/>
                <w:szCs w:val="18"/>
                <w:rtl w:val="0"/>
              </w:rPr>
              <w:t xml:space="preserve">(Fabricius 1776)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2.85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3">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Halictus rubicundus </w:t>
            </w:r>
            <w:r w:rsidDel="00000000" w:rsidR="00000000" w:rsidRPr="00000000">
              <w:rPr>
                <w:rFonts w:ascii="Calibri" w:cs="Calibri" w:eastAsia="Calibri" w:hAnsi="Calibri"/>
                <w:color w:val="000000"/>
                <w:sz w:val="18"/>
                <w:szCs w:val="18"/>
                <w:rtl w:val="0"/>
              </w:rPr>
              <w:t xml:space="preserve">(Christ 1791)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8">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Halictus scabiosae </w:t>
            </w:r>
            <w:r w:rsidDel="00000000" w:rsidR="00000000" w:rsidRPr="00000000">
              <w:rPr>
                <w:rFonts w:ascii="Calibri" w:cs="Calibri" w:eastAsia="Calibri" w:hAnsi="Calibri"/>
                <w:color w:val="000000"/>
                <w:sz w:val="18"/>
                <w:szCs w:val="18"/>
                <w:rtl w:val="0"/>
              </w:rPr>
              <w:t xml:space="preserve">(Rossi 1790)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2.52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BD">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Halictus simplex </w:t>
            </w:r>
            <w:r w:rsidDel="00000000" w:rsidR="00000000" w:rsidRPr="00000000">
              <w:rPr>
                <w:rFonts w:ascii="Calibri" w:cs="Calibri" w:eastAsia="Calibri" w:hAnsi="Calibri"/>
                <w:color w:val="000000"/>
                <w:sz w:val="18"/>
                <w:szCs w:val="18"/>
                <w:rtl w:val="0"/>
              </w:rPr>
              <w:t xml:space="preserve">Blüthgen 1923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B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1.94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2">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Halictus tumulorum </w:t>
            </w:r>
            <w:r w:rsidDel="00000000" w:rsidR="00000000" w:rsidRPr="00000000">
              <w:rPr>
                <w:rFonts w:ascii="Calibri" w:cs="Calibri" w:eastAsia="Calibri" w:hAnsi="Calibri"/>
                <w:color w:val="000000"/>
                <w:sz w:val="18"/>
                <w:szCs w:val="18"/>
                <w:rtl w:val="0"/>
              </w:rPr>
              <w:t xml:space="preserve">(Linnaeus 1758)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1.42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7">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Hylaeus communis </w:t>
            </w:r>
            <w:r w:rsidDel="00000000" w:rsidR="00000000" w:rsidRPr="00000000">
              <w:rPr>
                <w:rFonts w:ascii="Calibri" w:cs="Calibri" w:eastAsia="Calibri" w:hAnsi="Calibri"/>
                <w:color w:val="000000"/>
                <w:sz w:val="18"/>
                <w:szCs w:val="18"/>
                <w:rtl w:val="0"/>
              </w:rPr>
              <w:t xml:space="preserve">Nylander 1852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CC">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Hylaeus confusus </w:t>
            </w:r>
            <w:r w:rsidDel="00000000" w:rsidR="00000000" w:rsidRPr="00000000">
              <w:rPr>
                <w:rFonts w:ascii="Calibri" w:cs="Calibri" w:eastAsia="Calibri" w:hAnsi="Calibri"/>
                <w:color w:val="000000"/>
                <w:sz w:val="18"/>
                <w:szCs w:val="18"/>
                <w:rtl w:val="0"/>
              </w:rPr>
              <w:t xml:space="preserve">Nylander 1853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1.46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C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1">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Hylaeus gredleri </w:t>
            </w:r>
            <w:r w:rsidDel="00000000" w:rsidR="00000000" w:rsidRPr="00000000">
              <w:rPr>
                <w:rFonts w:ascii="Calibri" w:cs="Calibri" w:eastAsia="Calibri" w:hAnsi="Calibri"/>
                <w:color w:val="000000"/>
                <w:sz w:val="18"/>
                <w:szCs w:val="18"/>
                <w:rtl w:val="0"/>
              </w:rPr>
              <w:t xml:space="preserve">Förster 1871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0.97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6">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Hylaeus styriacus</w:t>
            </w:r>
            <w:r w:rsidDel="00000000" w:rsidR="00000000" w:rsidRPr="00000000">
              <w:rPr>
                <w:rFonts w:ascii="Calibri" w:cs="Calibri" w:eastAsia="Calibri" w:hAnsi="Calibri"/>
                <w:color w:val="000000"/>
                <w:sz w:val="18"/>
                <w:szCs w:val="18"/>
                <w:rtl w:val="0"/>
              </w:rPr>
              <w:t xml:space="preserve"> Förster 1871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B">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Lasioglossum calceatum </w:t>
            </w:r>
            <w:r w:rsidDel="00000000" w:rsidR="00000000" w:rsidRPr="00000000">
              <w:rPr>
                <w:rFonts w:ascii="Calibri" w:cs="Calibri" w:eastAsia="Calibri" w:hAnsi="Calibri"/>
                <w:color w:val="000000"/>
                <w:sz w:val="18"/>
                <w:szCs w:val="18"/>
                <w:rtl w:val="0"/>
              </w:rPr>
              <w:t xml:space="preserve">(Scopoli 1763)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1.74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D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0">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Lasioglossum fulvicorne </w:t>
            </w:r>
            <w:r w:rsidDel="00000000" w:rsidR="00000000" w:rsidRPr="00000000">
              <w:rPr>
                <w:rFonts w:ascii="Calibri" w:cs="Calibri" w:eastAsia="Calibri" w:hAnsi="Calibri"/>
                <w:color w:val="000000"/>
                <w:sz w:val="18"/>
                <w:szCs w:val="18"/>
                <w:rtl w:val="0"/>
              </w:rPr>
              <w:t xml:space="preserve">(Kirby 1802)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1.35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5">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Lasioglossum leucozonium </w:t>
            </w:r>
            <w:r w:rsidDel="00000000" w:rsidR="00000000" w:rsidRPr="00000000">
              <w:rPr>
                <w:rFonts w:ascii="Calibri" w:cs="Calibri" w:eastAsia="Calibri" w:hAnsi="Calibri"/>
                <w:color w:val="000000"/>
                <w:sz w:val="18"/>
                <w:szCs w:val="18"/>
                <w:rtl w:val="0"/>
              </w:rPr>
              <w:t xml:space="preserve">(Schrank 1781)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1.98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A">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Lasioglossum morio </w:t>
            </w:r>
            <w:r w:rsidDel="00000000" w:rsidR="00000000" w:rsidRPr="00000000">
              <w:rPr>
                <w:rFonts w:ascii="Calibri" w:cs="Calibri" w:eastAsia="Calibri" w:hAnsi="Calibri"/>
                <w:color w:val="000000"/>
                <w:sz w:val="18"/>
                <w:szCs w:val="18"/>
                <w:rtl w:val="0"/>
              </w:rPr>
              <w:t xml:space="preserve">(Fabricius 1793)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E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F">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Lasioglossum pauxillum </w:t>
            </w:r>
            <w:r w:rsidDel="00000000" w:rsidR="00000000" w:rsidRPr="00000000">
              <w:rPr>
                <w:rFonts w:ascii="Calibri" w:cs="Calibri" w:eastAsia="Calibri" w:hAnsi="Calibri"/>
                <w:color w:val="000000"/>
                <w:sz w:val="18"/>
                <w:szCs w:val="18"/>
                <w:rtl w:val="0"/>
              </w:rPr>
              <w:t xml:space="preserve">(Schenck 1853)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70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4">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Lasioglossum villosulum </w:t>
            </w:r>
            <w:r w:rsidDel="00000000" w:rsidR="00000000" w:rsidRPr="00000000">
              <w:rPr>
                <w:rFonts w:ascii="Calibri" w:cs="Calibri" w:eastAsia="Calibri" w:hAnsi="Calibri"/>
                <w:color w:val="000000"/>
                <w:sz w:val="18"/>
                <w:szCs w:val="18"/>
                <w:rtl w:val="0"/>
              </w:rPr>
              <w:t xml:space="preserve">(Kirby 1802)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9">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Megachile centuncularis </w:t>
            </w:r>
            <w:r w:rsidDel="00000000" w:rsidR="00000000" w:rsidRPr="00000000">
              <w:rPr>
                <w:rFonts w:ascii="Calibri" w:cs="Calibri" w:eastAsia="Calibri" w:hAnsi="Calibri"/>
                <w:color w:val="000000"/>
                <w:sz w:val="18"/>
                <w:szCs w:val="18"/>
                <w:rtl w:val="0"/>
              </w:rPr>
              <w:t xml:space="preserve">(Linnaeus 1758)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3.60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E">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Melitta haemorrhoidalis </w:t>
            </w:r>
            <w:r w:rsidDel="00000000" w:rsidR="00000000" w:rsidRPr="00000000">
              <w:rPr>
                <w:rFonts w:ascii="Calibri" w:cs="Calibri" w:eastAsia="Calibri" w:hAnsi="Calibri"/>
                <w:color w:val="000000"/>
                <w:sz w:val="18"/>
                <w:szCs w:val="18"/>
                <w:rtl w:val="0"/>
              </w:rPr>
              <w:t xml:space="preserve">(Fabricius 1775)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F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3">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Melitta nigricans </w:t>
            </w:r>
            <w:r w:rsidDel="00000000" w:rsidR="00000000" w:rsidRPr="00000000">
              <w:rPr>
                <w:rFonts w:ascii="Calibri" w:cs="Calibri" w:eastAsia="Calibri" w:hAnsi="Calibri"/>
                <w:color w:val="000000"/>
                <w:sz w:val="18"/>
                <w:szCs w:val="18"/>
                <w:rtl w:val="0"/>
              </w:rPr>
              <w:t xml:space="preserve">Alfken 1905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2.70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8">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Nomada flavoguttata </w:t>
            </w:r>
            <w:r w:rsidDel="00000000" w:rsidR="00000000" w:rsidRPr="00000000">
              <w:rPr>
                <w:rFonts w:ascii="Calibri" w:cs="Calibri" w:eastAsia="Calibri" w:hAnsi="Calibri"/>
                <w:color w:val="000000"/>
                <w:sz w:val="18"/>
                <w:szCs w:val="18"/>
                <w:rtl w:val="0"/>
              </w:rPr>
              <w:t xml:space="preserve">(Kirby 1802)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D">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Nomada furva </w:t>
            </w:r>
            <w:r w:rsidDel="00000000" w:rsidR="00000000" w:rsidRPr="00000000">
              <w:rPr>
                <w:rFonts w:ascii="Calibri" w:cs="Calibri" w:eastAsia="Calibri" w:hAnsi="Calibri"/>
                <w:color w:val="000000"/>
                <w:sz w:val="18"/>
                <w:szCs w:val="18"/>
                <w:rtl w:val="0"/>
              </w:rPr>
              <w:t xml:space="preserve">Panzer 1798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0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NA</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2">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Osmia adunca </w:t>
            </w:r>
            <w:r w:rsidDel="00000000" w:rsidR="00000000" w:rsidRPr="00000000">
              <w:rPr>
                <w:rFonts w:ascii="Calibri" w:cs="Calibri" w:eastAsia="Calibri" w:hAnsi="Calibri"/>
                <w:color w:val="000000"/>
                <w:sz w:val="18"/>
                <w:szCs w:val="18"/>
                <w:rtl w:val="0"/>
              </w:rPr>
              <w:t xml:space="preserve">(Panzer 1798)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7">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Osmia bicolor </w:t>
            </w:r>
            <w:r w:rsidDel="00000000" w:rsidR="00000000" w:rsidRPr="00000000">
              <w:rPr>
                <w:rFonts w:ascii="Calibri" w:cs="Calibri" w:eastAsia="Calibri" w:hAnsi="Calibri"/>
                <w:color w:val="000000"/>
                <w:sz w:val="18"/>
                <w:szCs w:val="18"/>
                <w:rtl w:val="0"/>
              </w:rPr>
              <w:t xml:space="preserve">(Schrank 1781)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C">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Osmia bicornis </w:t>
            </w:r>
            <w:r w:rsidDel="00000000" w:rsidR="00000000" w:rsidRPr="00000000">
              <w:rPr>
                <w:rFonts w:ascii="Calibri" w:cs="Calibri" w:eastAsia="Calibri" w:hAnsi="Calibri"/>
                <w:color w:val="000000"/>
                <w:sz w:val="18"/>
                <w:szCs w:val="18"/>
                <w:rtl w:val="0"/>
              </w:rPr>
              <w:t xml:space="preserve">(Linnaeus 1758)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1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1">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i w:val="1"/>
                <w:iCs w:val="1"/>
                <w:color w:val="000000"/>
                <w:sz w:val="18"/>
                <w:szCs w:val="18"/>
                <w:rtl w:val="0"/>
              </w:rPr>
              <w:t xml:space="preserve">Osmia parietina </w:t>
            </w:r>
            <w:r w:rsidDel="00000000" w:rsidR="00000000" w:rsidRPr="00000000">
              <w:rPr>
                <w:rFonts w:ascii="Calibri" w:cs="Calibri" w:eastAsia="Calibri" w:hAnsi="Calibri"/>
                <w:color w:val="000000"/>
                <w:sz w:val="18"/>
                <w:szCs w:val="18"/>
                <w:rtl w:val="0"/>
              </w:rPr>
              <w:t xml:space="preserve">Curtis 1828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r>
    </w:tbl>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spacing w:after="120" w:line="360" w:lineRule="auto"/>
        <w:jc w:val="both"/>
        <w:rPr>
          <w:sz w:val="18"/>
          <w:szCs w:val="18"/>
        </w:rPr>
      </w:pPr>
      <w:r w:rsidDel="00000000" w:rsidR="00000000" w:rsidRPr="00000000">
        <w:rPr>
          <w:b w:val="1"/>
          <w:bCs w:val="1"/>
          <w:sz w:val="18"/>
          <w:szCs w:val="18"/>
          <w:rtl w:val="0"/>
        </w:rPr>
        <w:t xml:space="preserve">Table S4</w:t>
      </w:r>
      <w:r w:rsidDel="00000000" w:rsidR="00000000" w:rsidRPr="00000000">
        <w:rPr>
          <w:sz w:val="18"/>
          <w:szCs w:val="18"/>
          <w:rtl w:val="0"/>
        </w:rPr>
        <w:t xml:space="preserve">: Tongue length of bumblebee species. The length of the glossa was measured, starting from the end of the paraglossa. The number of measured bumblebee individuals per species is given, as well as their mean tongue length (TL), their mean intertegular distance (ITD) and their mean relative TL (tongue length divided by ITD) (to account for body size dependent tongue length variations). According to the mean relative TL, bumblebee species were categorized into short- and long-tongued. Species with a mean relative TL equal or higher 1.43 (the mean of all values) were assigned to the long-tongued category and species with a lower value to the short-tongued group. For all ITD and tongue measurements, we used a connected microscope and the Labscope Imaging Software (ZEISS).</w:t>
      </w:r>
    </w:p>
    <w:tbl>
      <w:tblPr>
        <w:tblStyle w:val="Table4"/>
        <w:tblW w:w="8800.0" w:type="dxa"/>
        <w:jc w:val="left"/>
        <w:tblInd w:w="5.0" w:type="dxa"/>
        <w:tblLayout w:type="fixed"/>
        <w:tblLook w:val="0400"/>
      </w:tblPr>
      <w:tblGrid>
        <w:gridCol w:w="1900"/>
        <w:gridCol w:w="1380"/>
        <w:gridCol w:w="1380"/>
        <w:gridCol w:w="1380"/>
        <w:gridCol w:w="1380"/>
        <w:gridCol w:w="1380"/>
        <w:tblGridChange w:id="0">
          <w:tblGrid>
            <w:gridCol w:w="1900"/>
            <w:gridCol w:w="1380"/>
            <w:gridCol w:w="1380"/>
            <w:gridCol w:w="1380"/>
            <w:gridCol w:w="1380"/>
            <w:gridCol w:w="1380"/>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32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species</w:t>
            </w:r>
          </w:p>
        </w:tc>
        <w:tc>
          <w:tcPr>
            <w:tcBorders>
              <w:top w:color="000000" w:space="0" w:sz="4" w:val="single"/>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32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number of bumblebees</w:t>
            </w:r>
          </w:p>
        </w:tc>
        <w:tc>
          <w:tcPr>
            <w:tcBorders>
              <w:top w:color="000000" w:space="0" w:sz="4" w:val="single"/>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32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mean TL</w:t>
            </w:r>
          </w:p>
        </w:tc>
        <w:tc>
          <w:tcPr>
            <w:tcBorders>
              <w:top w:color="000000" w:space="0" w:sz="4" w:val="single"/>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32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mean ITD</w:t>
            </w:r>
          </w:p>
        </w:tc>
        <w:tc>
          <w:tcPr>
            <w:tcBorders>
              <w:top w:color="000000" w:space="0" w:sz="4" w:val="single"/>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32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mean relative TL</w:t>
            </w:r>
          </w:p>
        </w:tc>
        <w:tc>
          <w:tcPr>
            <w:tcBorders>
              <w:top w:color="000000" w:space="0" w:sz="4" w:val="single"/>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32D">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TL category</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E">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 hortorum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2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8.87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long</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4">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 hypnorum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4.30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3.58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short</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A">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 lapidarius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4.39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3.68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3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short</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0">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 muscorum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5.66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3.79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1.49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long</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6">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 pascuorum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5.58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3.84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1.47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long</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4C">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 pratorum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4.53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4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3.73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short</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2">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 ruderarius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3.41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1.49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long</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8">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 sylvarum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4.56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1.43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long</w:t>
            </w:r>
          </w:p>
        </w:tc>
      </w:tr>
      <w:tr>
        <w:trPr>
          <w:cantSplit w:val="0"/>
          <w:trHeight w:val="22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5E">
            <w:pPr>
              <w:spacing w:after="0" w:line="24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18"/>
                <w:szCs w:val="18"/>
                <w:rtl w:val="0"/>
              </w:rPr>
              <w:t xml:space="preserve">B. terrestris/lucorum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5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3.92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short</w:t>
            </w:r>
          </w:p>
        </w:tc>
      </w:tr>
    </w:tbl>
    <w:p w:rsidR="00000000" w:rsidDel="00000000" w:rsidP="00000000" w:rsidRDefault="00000000" w:rsidRPr="00000000" w14:paraId="00000364">
      <w:pPr>
        <w:spacing w:after="0"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365">
      <w:pPr>
        <w:spacing w:after="120" w:line="360" w:lineRule="auto"/>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Table S5</w:t>
      </w:r>
      <w:r w:rsidDel="00000000" w:rsidR="00000000" w:rsidRPr="00000000">
        <w:rPr>
          <w:rFonts w:ascii="Calibri" w:cs="Calibri" w:eastAsia="Calibri" w:hAnsi="Calibri"/>
          <w:sz w:val="18"/>
          <w:szCs w:val="18"/>
          <w:rtl w:val="0"/>
        </w:rPr>
        <w:t xml:space="preserve">: The relative importance of explanatory variables expressed by Σ</w:t>
      </w:r>
      <w:r w:rsidDel="00000000" w:rsidR="00000000" w:rsidRPr="00000000">
        <w:rPr>
          <w:rFonts w:ascii="Calibri" w:cs="Calibri" w:eastAsia="Calibri" w:hAnsi="Calibri"/>
          <w:i w:val="1"/>
          <w:iCs w:val="1"/>
          <w:sz w:val="18"/>
          <w:szCs w:val="18"/>
          <w:rtl w:val="0"/>
        </w:rPr>
        <w:t xml:space="preserve">w</w:t>
      </w:r>
      <w:r w:rsidDel="00000000" w:rsidR="00000000" w:rsidRPr="00000000">
        <w:rPr>
          <w:rFonts w:ascii="Calibri" w:cs="Calibri" w:eastAsia="Calibri" w:hAnsi="Calibri"/>
          <w:i w:val="1"/>
          <w:iCs w:val="1"/>
          <w:sz w:val="18"/>
          <w:szCs w:val="18"/>
          <w:vertAlign w:val="subscript"/>
          <w:rtl w:val="0"/>
        </w:rPr>
        <w:t xml:space="preserve">i</w:t>
      </w:r>
      <w:r w:rsidDel="00000000" w:rsidR="00000000" w:rsidRPr="00000000">
        <w:rPr>
          <w:rFonts w:ascii="Calibri" w:cs="Calibri" w:eastAsia="Calibri" w:hAnsi="Calibri"/>
          <w:sz w:val="18"/>
          <w:szCs w:val="18"/>
          <w:rtl w:val="0"/>
        </w:rPr>
        <w:t xml:space="preserve"> (sum of BIC weights) for models to explain the effects of the different landscape metrics on bee densities and species richness and functional traits of all wild bees and for bumblebees (best fitting models are shown in Table 1). Model parameters having Σ</w:t>
      </w:r>
      <w:r w:rsidDel="00000000" w:rsidR="00000000" w:rsidRPr="00000000">
        <w:rPr>
          <w:rFonts w:ascii="Calibri" w:cs="Calibri" w:eastAsia="Calibri" w:hAnsi="Calibri"/>
          <w:i w:val="1"/>
          <w:iCs w:val="1"/>
          <w:sz w:val="18"/>
          <w:szCs w:val="18"/>
          <w:rtl w:val="0"/>
        </w:rPr>
        <w:t xml:space="preserve">w</w:t>
      </w:r>
      <w:r w:rsidDel="00000000" w:rsidR="00000000" w:rsidRPr="00000000">
        <w:rPr>
          <w:rFonts w:ascii="Calibri" w:cs="Calibri" w:eastAsia="Calibri" w:hAnsi="Calibri"/>
          <w:i w:val="1"/>
          <w:iCs w:val="1"/>
          <w:sz w:val="18"/>
          <w:szCs w:val="18"/>
          <w:vertAlign w:val="subscript"/>
          <w:rtl w:val="0"/>
        </w:rPr>
        <w:t xml:space="preserve">i </w:t>
      </w:r>
      <w:r w:rsidDel="00000000" w:rsidR="00000000" w:rsidRPr="00000000">
        <w:rPr>
          <w:rFonts w:ascii="Calibri" w:cs="Calibri" w:eastAsia="Calibri" w:hAnsi="Calibri"/>
          <w:sz w:val="18"/>
          <w:szCs w:val="18"/>
          <w:rtl w:val="0"/>
        </w:rPr>
        <w:t xml:space="preserve">&lt; 0.2 for all response variables are not shown. FB: faba bean cultivation (FB+/FB-), run: sampling run (early/mid/late summer), FC: local flower cover of transect area, LD: landscape diversity, OSR: percentage of oilseed rape, SNH: percentage of semi-natural habitats, </w:t>
      </w:r>
      <w:r w:rsidDel="00000000" w:rsidR="00000000" w:rsidRPr="00000000">
        <w:rPr>
          <w:sz w:val="18"/>
          <w:szCs w:val="18"/>
          <w:rtl w:val="0"/>
        </w:rPr>
        <w:t xml:space="preserve">CWM ITD: community weighted means for bee size (intertegular distance).</w:t>
      </w:r>
      <w:r w:rsidDel="00000000" w:rsidR="00000000" w:rsidRPr="00000000">
        <w:rPr>
          <w:rtl w:val="0"/>
        </w:rPr>
      </w:r>
    </w:p>
    <w:tbl>
      <w:tblPr>
        <w:tblStyle w:val="Table5"/>
        <w:tblW w:w="983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26"/>
        <w:gridCol w:w="24"/>
        <w:gridCol w:w="1336"/>
        <w:gridCol w:w="850"/>
        <w:gridCol w:w="850"/>
        <w:gridCol w:w="850"/>
        <w:gridCol w:w="850"/>
        <w:gridCol w:w="850"/>
        <w:gridCol w:w="850"/>
        <w:gridCol w:w="850"/>
        <w:gridCol w:w="850"/>
        <w:gridCol w:w="850"/>
        <w:tblGridChange w:id="0">
          <w:tblGrid>
            <w:gridCol w:w="826"/>
            <w:gridCol w:w="24"/>
            <w:gridCol w:w="1336"/>
            <w:gridCol w:w="850"/>
            <w:gridCol w:w="850"/>
            <w:gridCol w:w="850"/>
            <w:gridCol w:w="850"/>
            <w:gridCol w:w="850"/>
            <w:gridCol w:w="850"/>
            <w:gridCol w:w="850"/>
            <w:gridCol w:w="850"/>
            <w:gridCol w:w="850"/>
          </w:tblGrid>
        </w:tblGridChange>
      </w:tblGrid>
      <w:tr>
        <w:trPr>
          <w:cantSplit w:val="0"/>
          <w:tblHeader w:val="0"/>
        </w:trPr>
        <w:tc>
          <w:tcPr/>
          <w:p w:rsidR="00000000" w:rsidDel="00000000" w:rsidP="00000000" w:rsidRDefault="00000000" w:rsidRPr="00000000" w14:paraId="0000036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Models</w:t>
            </w:r>
          </w:p>
        </w:tc>
        <w:tc>
          <w:tcPr>
            <w:gridSpan w:val="2"/>
          </w:tcPr>
          <w:p w:rsidR="00000000" w:rsidDel="00000000" w:rsidP="00000000" w:rsidRDefault="00000000" w:rsidRPr="00000000" w14:paraId="0000036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Response variable</w:t>
            </w:r>
          </w:p>
        </w:tc>
        <w:tc>
          <w:tcPr/>
          <w:p w:rsidR="00000000" w:rsidDel="00000000" w:rsidP="00000000" w:rsidRDefault="00000000" w:rsidRPr="00000000" w14:paraId="00000369">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FB</w:t>
            </w:r>
          </w:p>
        </w:tc>
        <w:tc>
          <w:tcPr/>
          <w:p w:rsidR="00000000" w:rsidDel="00000000" w:rsidP="00000000" w:rsidRDefault="00000000" w:rsidRPr="00000000" w14:paraId="0000036A">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run</w:t>
            </w:r>
          </w:p>
        </w:tc>
        <w:tc>
          <w:tcPr/>
          <w:p w:rsidR="00000000" w:rsidDel="00000000" w:rsidP="00000000" w:rsidRDefault="00000000" w:rsidRPr="00000000" w14:paraId="0000036B">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FC</w:t>
            </w:r>
          </w:p>
        </w:tc>
        <w:tc>
          <w:tcPr/>
          <w:p w:rsidR="00000000" w:rsidDel="00000000" w:rsidP="00000000" w:rsidRDefault="00000000" w:rsidRPr="00000000" w14:paraId="0000036C">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LD</w:t>
            </w:r>
          </w:p>
        </w:tc>
        <w:tc>
          <w:tcPr/>
          <w:p w:rsidR="00000000" w:rsidDel="00000000" w:rsidP="00000000" w:rsidRDefault="00000000" w:rsidRPr="00000000" w14:paraId="0000036D">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OSR</w:t>
            </w:r>
          </w:p>
        </w:tc>
        <w:tc>
          <w:tcPr/>
          <w:p w:rsidR="00000000" w:rsidDel="00000000" w:rsidP="00000000" w:rsidRDefault="00000000" w:rsidRPr="00000000" w14:paraId="0000036E">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SNH</w:t>
            </w:r>
          </w:p>
        </w:tc>
        <w:tc>
          <w:tcPr/>
          <w:p w:rsidR="00000000" w:rsidDel="00000000" w:rsidP="00000000" w:rsidRDefault="00000000" w:rsidRPr="00000000" w14:paraId="0000036F">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FB:run</w:t>
            </w:r>
          </w:p>
        </w:tc>
        <w:tc>
          <w:tcPr/>
          <w:p w:rsidR="00000000" w:rsidDel="00000000" w:rsidP="00000000" w:rsidRDefault="00000000" w:rsidRPr="00000000" w14:paraId="00000370">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run: SNH</w:t>
            </w:r>
          </w:p>
        </w:tc>
        <w:tc>
          <w:tcPr/>
          <w:p w:rsidR="00000000" w:rsidDel="00000000" w:rsidP="00000000" w:rsidRDefault="00000000" w:rsidRPr="00000000" w14:paraId="00000371">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FB:FC</w:t>
            </w:r>
          </w:p>
        </w:tc>
      </w:tr>
      <w:tr>
        <w:trPr>
          <w:cantSplit w:val="0"/>
          <w:tblHeader w:val="0"/>
        </w:trPr>
        <w:tc>
          <w:tcPr>
            <w:gridSpan w:val="2"/>
          </w:tcPr>
          <w:p w:rsidR="00000000" w:rsidDel="00000000" w:rsidP="00000000" w:rsidRDefault="00000000" w:rsidRPr="00000000" w14:paraId="00000372">
            <w:pPr>
              <w:jc w:val="center"/>
              <w:rPr>
                <w:rFonts w:ascii="Calibri" w:cs="Calibri" w:eastAsia="Calibri" w:hAnsi="Calibri"/>
                <w:i w:val="1"/>
                <w:iCs w:val="1"/>
                <w:color w:val="000000"/>
                <w:sz w:val="16"/>
                <w:szCs w:val="16"/>
              </w:rPr>
            </w:pPr>
            <w:r w:rsidDel="00000000" w:rsidR="00000000" w:rsidRPr="00000000">
              <w:rPr>
                <w:rtl w:val="0"/>
              </w:rPr>
            </w:r>
          </w:p>
        </w:tc>
        <w:tc>
          <w:tcPr>
            <w:gridSpan w:val="10"/>
          </w:tcPr>
          <w:p w:rsidR="00000000" w:rsidDel="00000000" w:rsidP="00000000" w:rsidRDefault="00000000" w:rsidRPr="00000000" w14:paraId="00000374">
            <w:pPr>
              <w:jc w:val="center"/>
              <w:rPr>
                <w:rFonts w:ascii="Calibri" w:cs="Calibri" w:eastAsia="Calibri" w:hAnsi="Calibri"/>
                <w:b w:val="1"/>
                <w:bCs w:val="1"/>
                <w:sz w:val="16"/>
                <w:szCs w:val="16"/>
              </w:rPr>
            </w:pPr>
            <w:r w:rsidDel="00000000" w:rsidR="00000000" w:rsidRPr="00000000">
              <w:rPr>
                <w:rFonts w:ascii="Calibri" w:cs="Calibri" w:eastAsia="Calibri" w:hAnsi="Calibri"/>
                <w:i w:val="1"/>
                <w:iCs w:val="1"/>
                <w:color w:val="000000"/>
                <w:sz w:val="16"/>
                <w:szCs w:val="16"/>
                <w:rtl w:val="0"/>
              </w:rPr>
              <w:t xml:space="preserve">Pollinator densities and species richness</w:t>
            </w:r>
            <w:r w:rsidDel="00000000" w:rsidR="00000000" w:rsidRPr="00000000">
              <w:rPr>
                <w:rtl w:val="0"/>
              </w:rPr>
            </w:r>
          </w:p>
        </w:tc>
      </w:tr>
      <w:tr>
        <w:trPr>
          <w:cantSplit w:val="0"/>
          <w:tblHeader w:val="0"/>
        </w:trPr>
        <w:tc>
          <w:tcPr/>
          <w:p w:rsidR="00000000" w:rsidDel="00000000" w:rsidP="00000000" w:rsidRDefault="00000000" w:rsidRPr="00000000" w14:paraId="0000037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m.bb</w:t>
            </w:r>
          </w:p>
        </w:tc>
        <w:tc>
          <w:tcPr>
            <w:gridSpan w:val="2"/>
          </w:tcPr>
          <w:p w:rsidR="00000000" w:rsidDel="00000000" w:rsidP="00000000" w:rsidRDefault="00000000" w:rsidRPr="00000000" w14:paraId="0000037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Bumblebee density</w:t>
            </w:r>
          </w:p>
        </w:tc>
        <w:tc>
          <w:tcPr>
            <w:vAlign w:val="center"/>
          </w:tcPr>
          <w:p w:rsidR="00000000" w:rsidDel="00000000" w:rsidP="00000000" w:rsidRDefault="00000000" w:rsidRPr="00000000" w14:paraId="0000038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0.96</w:t>
            </w:r>
          </w:p>
        </w:tc>
        <w:tc>
          <w:tcPr>
            <w:vAlign w:val="center"/>
          </w:tcPr>
          <w:p w:rsidR="00000000" w:rsidDel="00000000" w:rsidP="00000000" w:rsidRDefault="00000000" w:rsidRPr="00000000" w14:paraId="0000038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w:t>
            </w:r>
          </w:p>
        </w:tc>
        <w:tc>
          <w:tcPr>
            <w:vAlign w:val="center"/>
          </w:tcPr>
          <w:p w:rsidR="00000000" w:rsidDel="00000000" w:rsidP="00000000" w:rsidRDefault="00000000" w:rsidRPr="00000000" w14:paraId="0000038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w:t>
            </w:r>
          </w:p>
        </w:tc>
        <w:tc>
          <w:tcPr>
            <w:vAlign w:val="center"/>
          </w:tcPr>
          <w:p w:rsidR="00000000" w:rsidDel="00000000" w:rsidP="00000000" w:rsidRDefault="00000000" w:rsidRPr="00000000" w14:paraId="0000038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8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8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8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8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8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0.66</w:t>
            </w:r>
          </w:p>
        </w:tc>
      </w:tr>
      <w:tr>
        <w:trPr>
          <w:cantSplit w:val="0"/>
          <w:tblHeader w:val="0"/>
        </w:trPr>
        <w:tc>
          <w:tcPr/>
          <w:p w:rsidR="00000000" w:rsidDel="00000000" w:rsidP="00000000" w:rsidRDefault="00000000" w:rsidRPr="00000000" w14:paraId="0000038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m.nb</w:t>
            </w:r>
          </w:p>
        </w:tc>
        <w:tc>
          <w:tcPr>
            <w:gridSpan w:val="2"/>
          </w:tcPr>
          <w:p w:rsidR="00000000" w:rsidDel="00000000" w:rsidP="00000000" w:rsidRDefault="00000000" w:rsidRPr="00000000" w14:paraId="0000038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Non-</w:t>
            </w:r>
            <w:r w:rsidDel="00000000" w:rsidR="00000000" w:rsidRPr="00000000">
              <w:rPr>
                <w:rFonts w:ascii="Calibri" w:cs="Calibri" w:eastAsia="Calibri" w:hAnsi="Calibri"/>
                <w:i w:val="1"/>
                <w:iCs w:val="1"/>
                <w:sz w:val="16"/>
                <w:szCs w:val="16"/>
                <w:rtl w:val="0"/>
              </w:rPr>
              <w:t xml:space="preserve">Bombus </w:t>
            </w:r>
            <w:r w:rsidDel="00000000" w:rsidR="00000000" w:rsidRPr="00000000">
              <w:rPr>
                <w:rFonts w:ascii="Calibri" w:cs="Calibri" w:eastAsia="Calibri" w:hAnsi="Calibri"/>
                <w:sz w:val="16"/>
                <w:szCs w:val="16"/>
                <w:rtl w:val="0"/>
              </w:rPr>
              <w:t xml:space="preserve">density</w:t>
            </w:r>
          </w:p>
        </w:tc>
        <w:tc>
          <w:tcPr>
            <w:vAlign w:val="center"/>
          </w:tcPr>
          <w:p w:rsidR="00000000" w:rsidDel="00000000" w:rsidP="00000000" w:rsidRDefault="00000000" w:rsidRPr="00000000" w14:paraId="0000038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8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8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w:t>
            </w:r>
          </w:p>
        </w:tc>
        <w:tc>
          <w:tcPr>
            <w:vAlign w:val="center"/>
          </w:tcPr>
          <w:p w:rsidR="00000000" w:rsidDel="00000000" w:rsidP="00000000" w:rsidRDefault="00000000" w:rsidRPr="00000000" w14:paraId="0000039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0.25</w:t>
            </w:r>
          </w:p>
        </w:tc>
        <w:tc>
          <w:tcPr>
            <w:vAlign w:val="center"/>
          </w:tcPr>
          <w:p w:rsidR="00000000" w:rsidDel="00000000" w:rsidP="00000000" w:rsidRDefault="00000000" w:rsidRPr="00000000" w14:paraId="0000039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9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9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9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9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r>
        <w:trPr>
          <w:cantSplit w:val="0"/>
          <w:tblHeader w:val="0"/>
        </w:trPr>
        <w:tc>
          <w:tcPr/>
          <w:p w:rsidR="00000000" w:rsidDel="00000000" w:rsidP="00000000" w:rsidRDefault="00000000" w:rsidRPr="00000000" w14:paraId="0000039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m.spr</w:t>
            </w:r>
          </w:p>
        </w:tc>
        <w:tc>
          <w:tcPr>
            <w:gridSpan w:val="2"/>
          </w:tcPr>
          <w:p w:rsidR="00000000" w:rsidDel="00000000" w:rsidP="00000000" w:rsidRDefault="00000000" w:rsidRPr="00000000" w14:paraId="0000039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Species richness of all wild bees</w:t>
            </w:r>
          </w:p>
        </w:tc>
        <w:tc>
          <w:tcPr>
            <w:vAlign w:val="center"/>
          </w:tcPr>
          <w:p w:rsidR="00000000" w:rsidDel="00000000" w:rsidP="00000000" w:rsidRDefault="00000000" w:rsidRPr="00000000" w14:paraId="0000039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9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0.21</w:t>
            </w:r>
          </w:p>
        </w:tc>
        <w:tc>
          <w:tcPr>
            <w:vAlign w:val="center"/>
          </w:tcPr>
          <w:p w:rsidR="00000000" w:rsidDel="00000000" w:rsidP="00000000" w:rsidRDefault="00000000" w:rsidRPr="00000000" w14:paraId="0000039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w:t>
            </w:r>
          </w:p>
        </w:tc>
        <w:tc>
          <w:tcPr>
            <w:vAlign w:val="center"/>
          </w:tcPr>
          <w:p w:rsidR="00000000" w:rsidDel="00000000" w:rsidP="00000000" w:rsidRDefault="00000000" w:rsidRPr="00000000" w14:paraId="0000039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0.67</w:t>
            </w:r>
          </w:p>
        </w:tc>
        <w:tc>
          <w:tcPr>
            <w:vAlign w:val="center"/>
          </w:tcPr>
          <w:p w:rsidR="00000000" w:rsidDel="00000000" w:rsidP="00000000" w:rsidRDefault="00000000" w:rsidRPr="00000000" w14:paraId="0000039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9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9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A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A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r>
        <w:trPr>
          <w:cantSplit w:val="0"/>
          <w:tblHeader w:val="0"/>
        </w:trPr>
        <w:tc>
          <w:tcPr>
            <w:gridSpan w:val="2"/>
          </w:tcPr>
          <w:p w:rsidR="00000000" w:rsidDel="00000000" w:rsidP="00000000" w:rsidRDefault="00000000" w:rsidRPr="00000000" w14:paraId="000003A2">
            <w:pPr>
              <w:jc w:val="center"/>
              <w:rPr>
                <w:rFonts w:ascii="Calibri" w:cs="Calibri" w:eastAsia="Calibri" w:hAnsi="Calibri"/>
                <w:i w:val="1"/>
                <w:iCs w:val="1"/>
                <w:sz w:val="16"/>
                <w:szCs w:val="16"/>
              </w:rPr>
            </w:pPr>
            <w:r w:rsidDel="00000000" w:rsidR="00000000" w:rsidRPr="00000000">
              <w:rPr>
                <w:rtl w:val="0"/>
              </w:rPr>
            </w:r>
          </w:p>
        </w:tc>
        <w:tc>
          <w:tcPr>
            <w:gridSpan w:val="10"/>
            <w:vAlign w:val="center"/>
          </w:tcPr>
          <w:p w:rsidR="00000000" w:rsidDel="00000000" w:rsidP="00000000" w:rsidRDefault="00000000" w:rsidRPr="00000000" w14:paraId="000003A4">
            <w:pPr>
              <w:jc w:val="cente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Functional traits of all wild bees</w:t>
            </w:r>
          </w:p>
        </w:tc>
      </w:tr>
      <w:tr>
        <w:trPr>
          <w:cantSplit w:val="0"/>
          <w:tblHeader w:val="0"/>
        </w:trPr>
        <w:tc>
          <w:tcPr/>
          <w:p w:rsidR="00000000" w:rsidDel="00000000" w:rsidP="00000000" w:rsidRDefault="00000000" w:rsidRPr="00000000" w14:paraId="000003A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m.itd</w:t>
            </w:r>
          </w:p>
        </w:tc>
        <w:tc>
          <w:tcPr>
            <w:gridSpan w:val="2"/>
          </w:tcPr>
          <w:p w:rsidR="00000000" w:rsidDel="00000000" w:rsidP="00000000" w:rsidRDefault="00000000" w:rsidRPr="00000000" w14:paraId="000003A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CWM ITD</w:t>
            </w:r>
          </w:p>
        </w:tc>
        <w:tc>
          <w:tcPr>
            <w:vAlign w:val="center"/>
          </w:tcPr>
          <w:p w:rsidR="00000000" w:rsidDel="00000000" w:rsidP="00000000" w:rsidRDefault="00000000" w:rsidRPr="00000000" w14:paraId="000003B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B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B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B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0.27</w:t>
            </w:r>
          </w:p>
        </w:tc>
        <w:tc>
          <w:tcPr>
            <w:vAlign w:val="center"/>
          </w:tcPr>
          <w:p w:rsidR="00000000" w:rsidDel="00000000" w:rsidP="00000000" w:rsidRDefault="00000000" w:rsidRPr="00000000" w14:paraId="000003B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0.27</w:t>
            </w:r>
          </w:p>
        </w:tc>
        <w:tc>
          <w:tcPr>
            <w:vAlign w:val="center"/>
          </w:tcPr>
          <w:p w:rsidR="00000000" w:rsidDel="00000000" w:rsidP="00000000" w:rsidRDefault="00000000" w:rsidRPr="00000000" w14:paraId="000003B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B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B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B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r>
        <w:trPr>
          <w:cantSplit w:val="0"/>
          <w:tblHeader w:val="0"/>
        </w:trPr>
        <w:tc>
          <w:tcPr/>
          <w:p w:rsidR="00000000" w:rsidDel="00000000" w:rsidP="00000000" w:rsidRDefault="00000000" w:rsidRPr="00000000" w14:paraId="000003B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m.l</w:t>
            </w:r>
          </w:p>
        </w:tc>
        <w:tc>
          <w:tcPr>
            <w:gridSpan w:val="2"/>
          </w:tcPr>
          <w:p w:rsidR="00000000" w:rsidDel="00000000" w:rsidP="00000000" w:rsidRDefault="00000000" w:rsidRPr="00000000" w14:paraId="000003B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lecty</w:t>
            </w:r>
          </w:p>
        </w:tc>
        <w:tc>
          <w:tcPr>
            <w:vAlign w:val="center"/>
          </w:tcPr>
          <w:p w:rsidR="00000000" w:rsidDel="00000000" w:rsidP="00000000" w:rsidRDefault="00000000" w:rsidRPr="00000000" w14:paraId="000003B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0.83</w:t>
            </w:r>
          </w:p>
        </w:tc>
        <w:tc>
          <w:tcPr>
            <w:vAlign w:val="center"/>
          </w:tcPr>
          <w:p w:rsidR="00000000" w:rsidDel="00000000" w:rsidP="00000000" w:rsidRDefault="00000000" w:rsidRPr="00000000" w14:paraId="000003B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w:t>
            </w:r>
          </w:p>
        </w:tc>
        <w:tc>
          <w:tcPr>
            <w:vAlign w:val="center"/>
          </w:tcPr>
          <w:p w:rsidR="00000000" w:rsidDel="00000000" w:rsidP="00000000" w:rsidRDefault="00000000" w:rsidRPr="00000000" w14:paraId="000003B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0.25</w:t>
            </w:r>
          </w:p>
        </w:tc>
        <w:tc>
          <w:tcPr>
            <w:vAlign w:val="center"/>
          </w:tcPr>
          <w:p w:rsidR="00000000" w:rsidDel="00000000" w:rsidP="00000000" w:rsidRDefault="00000000" w:rsidRPr="00000000" w14:paraId="000003C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C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0.30</w:t>
            </w:r>
          </w:p>
        </w:tc>
        <w:tc>
          <w:tcPr>
            <w:vAlign w:val="center"/>
          </w:tcPr>
          <w:p w:rsidR="00000000" w:rsidDel="00000000" w:rsidP="00000000" w:rsidRDefault="00000000" w:rsidRPr="00000000" w14:paraId="000003C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0.24</w:t>
            </w:r>
          </w:p>
        </w:tc>
        <w:tc>
          <w:tcPr>
            <w:vAlign w:val="center"/>
          </w:tcPr>
          <w:p w:rsidR="00000000" w:rsidDel="00000000" w:rsidP="00000000" w:rsidRDefault="00000000" w:rsidRPr="00000000" w14:paraId="000003C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0.81</w:t>
            </w:r>
          </w:p>
        </w:tc>
        <w:tc>
          <w:tcPr>
            <w:vAlign w:val="center"/>
          </w:tcPr>
          <w:p w:rsidR="00000000" w:rsidDel="00000000" w:rsidP="00000000" w:rsidRDefault="00000000" w:rsidRPr="00000000" w14:paraId="000003C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C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r>
        <w:trPr>
          <w:cantSplit w:val="0"/>
          <w:tblHeader w:val="0"/>
        </w:trPr>
        <w:tc>
          <w:tcPr/>
          <w:p w:rsidR="00000000" w:rsidDel="00000000" w:rsidP="00000000" w:rsidRDefault="00000000" w:rsidRPr="00000000" w14:paraId="000003C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m.s</w:t>
            </w:r>
          </w:p>
        </w:tc>
        <w:tc>
          <w:tcPr>
            <w:gridSpan w:val="2"/>
          </w:tcPr>
          <w:p w:rsidR="00000000" w:rsidDel="00000000" w:rsidP="00000000" w:rsidRDefault="00000000" w:rsidRPr="00000000" w14:paraId="000003C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Sociality</w:t>
            </w:r>
          </w:p>
        </w:tc>
        <w:tc>
          <w:tcPr>
            <w:vAlign w:val="center"/>
          </w:tcPr>
          <w:p w:rsidR="00000000" w:rsidDel="00000000" w:rsidP="00000000" w:rsidRDefault="00000000" w:rsidRPr="00000000" w14:paraId="000003C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0.99</w:t>
            </w:r>
          </w:p>
        </w:tc>
        <w:tc>
          <w:tcPr>
            <w:vAlign w:val="center"/>
          </w:tcPr>
          <w:p w:rsidR="00000000" w:rsidDel="00000000" w:rsidP="00000000" w:rsidRDefault="00000000" w:rsidRPr="00000000" w14:paraId="000003C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w:t>
            </w:r>
          </w:p>
        </w:tc>
        <w:tc>
          <w:tcPr>
            <w:vAlign w:val="center"/>
          </w:tcPr>
          <w:p w:rsidR="00000000" w:rsidDel="00000000" w:rsidP="00000000" w:rsidRDefault="00000000" w:rsidRPr="00000000" w14:paraId="000003C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0.34</w:t>
            </w:r>
          </w:p>
        </w:tc>
        <w:tc>
          <w:tcPr>
            <w:vAlign w:val="center"/>
          </w:tcPr>
          <w:p w:rsidR="00000000" w:rsidDel="00000000" w:rsidP="00000000" w:rsidRDefault="00000000" w:rsidRPr="00000000" w14:paraId="000003C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0.27</w:t>
            </w:r>
          </w:p>
        </w:tc>
        <w:tc>
          <w:tcPr>
            <w:vAlign w:val="center"/>
          </w:tcPr>
          <w:p w:rsidR="00000000" w:rsidDel="00000000" w:rsidP="00000000" w:rsidRDefault="00000000" w:rsidRPr="00000000" w14:paraId="000003C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0.32</w:t>
            </w:r>
          </w:p>
        </w:tc>
        <w:tc>
          <w:tcPr>
            <w:vAlign w:val="center"/>
          </w:tcPr>
          <w:p w:rsidR="00000000" w:rsidDel="00000000" w:rsidP="00000000" w:rsidRDefault="00000000" w:rsidRPr="00000000" w14:paraId="000003C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0.40</w:t>
            </w:r>
          </w:p>
        </w:tc>
        <w:tc>
          <w:tcPr>
            <w:vAlign w:val="center"/>
          </w:tcPr>
          <w:p w:rsidR="00000000" w:rsidDel="00000000" w:rsidP="00000000" w:rsidRDefault="00000000" w:rsidRPr="00000000" w14:paraId="000003C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0.98</w:t>
            </w:r>
          </w:p>
        </w:tc>
        <w:tc>
          <w:tcPr>
            <w:vAlign w:val="center"/>
          </w:tcPr>
          <w:p w:rsidR="00000000" w:rsidDel="00000000" w:rsidP="00000000" w:rsidRDefault="00000000" w:rsidRPr="00000000" w14:paraId="000003D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0.24</w:t>
            </w:r>
          </w:p>
        </w:tc>
        <w:tc>
          <w:tcPr>
            <w:vAlign w:val="center"/>
          </w:tcPr>
          <w:p w:rsidR="00000000" w:rsidDel="00000000" w:rsidP="00000000" w:rsidRDefault="00000000" w:rsidRPr="00000000" w14:paraId="000003D1">
            <w:pPr>
              <w:jc w:val="center"/>
              <w:rPr>
                <w:rFonts w:ascii="Calibri" w:cs="Calibri" w:eastAsia="Calibri" w:hAnsi="Calibri"/>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D2">
            <w:pPr>
              <w:jc w:val="center"/>
              <w:rPr>
                <w:rFonts w:ascii="Calibri" w:cs="Calibri" w:eastAsia="Calibri" w:hAnsi="Calibri"/>
                <w:i w:val="1"/>
                <w:iCs w:val="1"/>
                <w:sz w:val="16"/>
                <w:szCs w:val="16"/>
              </w:rPr>
            </w:pPr>
            <w:r w:rsidDel="00000000" w:rsidR="00000000" w:rsidRPr="00000000">
              <w:rPr>
                <w:rtl w:val="0"/>
              </w:rPr>
            </w:r>
          </w:p>
        </w:tc>
        <w:tc>
          <w:tcPr>
            <w:gridSpan w:val="10"/>
            <w:vAlign w:val="center"/>
          </w:tcPr>
          <w:p w:rsidR="00000000" w:rsidDel="00000000" w:rsidP="00000000" w:rsidRDefault="00000000" w:rsidRPr="00000000" w14:paraId="000003D4">
            <w:pPr>
              <w:jc w:val="cente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Functional traits of Bombus</w:t>
            </w:r>
          </w:p>
        </w:tc>
      </w:tr>
      <w:tr>
        <w:trPr>
          <w:cantSplit w:val="0"/>
          <w:tblHeader w:val="0"/>
        </w:trPr>
        <w:tc>
          <w:tcPr/>
          <w:p w:rsidR="00000000" w:rsidDel="00000000" w:rsidP="00000000" w:rsidRDefault="00000000" w:rsidRPr="00000000" w14:paraId="000003D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m.ltb</w:t>
            </w:r>
          </w:p>
        </w:tc>
        <w:tc>
          <w:tcPr>
            <w:gridSpan w:val="2"/>
          </w:tcPr>
          <w:p w:rsidR="00000000" w:rsidDel="00000000" w:rsidP="00000000" w:rsidRDefault="00000000" w:rsidRPr="00000000" w14:paraId="000003D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Prop. long-tongued bb</w:t>
            </w:r>
          </w:p>
        </w:tc>
        <w:tc>
          <w:tcPr>
            <w:vAlign w:val="center"/>
          </w:tcPr>
          <w:p w:rsidR="00000000" w:rsidDel="00000000" w:rsidP="00000000" w:rsidRDefault="00000000" w:rsidRPr="00000000" w14:paraId="000003E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0.40</w:t>
            </w:r>
          </w:p>
        </w:tc>
        <w:tc>
          <w:tcPr>
            <w:vAlign w:val="center"/>
          </w:tcPr>
          <w:p w:rsidR="00000000" w:rsidDel="00000000" w:rsidP="00000000" w:rsidRDefault="00000000" w:rsidRPr="00000000" w14:paraId="000003E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w:t>
            </w:r>
          </w:p>
        </w:tc>
        <w:tc>
          <w:tcPr>
            <w:vAlign w:val="center"/>
          </w:tcPr>
          <w:p w:rsidR="00000000" w:rsidDel="00000000" w:rsidP="00000000" w:rsidRDefault="00000000" w:rsidRPr="00000000" w14:paraId="000003E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w:t>
            </w:r>
          </w:p>
        </w:tc>
        <w:tc>
          <w:tcPr>
            <w:vAlign w:val="center"/>
          </w:tcPr>
          <w:p w:rsidR="00000000" w:rsidDel="00000000" w:rsidP="00000000" w:rsidRDefault="00000000" w:rsidRPr="00000000" w14:paraId="000003E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E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0.25</w:t>
            </w:r>
          </w:p>
        </w:tc>
        <w:tc>
          <w:tcPr>
            <w:vAlign w:val="center"/>
          </w:tcPr>
          <w:p w:rsidR="00000000" w:rsidDel="00000000" w:rsidP="00000000" w:rsidRDefault="00000000" w:rsidRPr="00000000" w14:paraId="000003E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E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E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E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r>
        <w:trPr>
          <w:cantSplit w:val="0"/>
          <w:tblHeader w:val="0"/>
        </w:trPr>
        <w:tc>
          <w:tcPr/>
          <w:p w:rsidR="00000000" w:rsidDel="00000000" w:rsidP="00000000" w:rsidRDefault="00000000" w:rsidRPr="00000000" w14:paraId="000003E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m.itdb</w:t>
            </w:r>
          </w:p>
        </w:tc>
        <w:tc>
          <w:tcPr>
            <w:gridSpan w:val="2"/>
          </w:tcPr>
          <w:p w:rsidR="00000000" w:rsidDel="00000000" w:rsidP="00000000" w:rsidRDefault="00000000" w:rsidRPr="00000000" w14:paraId="000003E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CWM ITD Bombus</w:t>
            </w:r>
          </w:p>
        </w:tc>
        <w:tc>
          <w:tcPr>
            <w:vAlign w:val="center"/>
          </w:tcPr>
          <w:p w:rsidR="00000000" w:rsidDel="00000000" w:rsidP="00000000" w:rsidRDefault="00000000" w:rsidRPr="00000000" w14:paraId="000003E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0.90</w:t>
            </w:r>
          </w:p>
        </w:tc>
        <w:tc>
          <w:tcPr>
            <w:vAlign w:val="center"/>
          </w:tcPr>
          <w:p w:rsidR="00000000" w:rsidDel="00000000" w:rsidP="00000000" w:rsidRDefault="00000000" w:rsidRPr="00000000" w14:paraId="000003E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E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0.88</w:t>
            </w:r>
          </w:p>
        </w:tc>
        <w:tc>
          <w:tcPr>
            <w:vAlign w:val="center"/>
          </w:tcPr>
          <w:p w:rsidR="00000000" w:rsidDel="00000000" w:rsidP="00000000" w:rsidRDefault="00000000" w:rsidRPr="00000000" w14:paraId="000003F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F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F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0.24</w:t>
            </w:r>
          </w:p>
        </w:tc>
        <w:tc>
          <w:tcPr>
            <w:vAlign w:val="center"/>
          </w:tcPr>
          <w:p w:rsidR="00000000" w:rsidDel="00000000" w:rsidP="00000000" w:rsidRDefault="00000000" w:rsidRPr="00000000" w14:paraId="000003F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F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3F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0.86</w:t>
            </w:r>
          </w:p>
        </w:tc>
      </w:tr>
    </w:tbl>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spacing w:after="0" w:line="360" w:lineRule="auto"/>
        <w:jc w:val="both"/>
        <w:rPr>
          <w:sz w:val="18"/>
          <w:szCs w:val="18"/>
        </w:rPr>
      </w:pPr>
      <w:r w:rsidDel="00000000" w:rsidR="00000000" w:rsidRPr="00000000">
        <w:rPr>
          <w:b w:val="1"/>
          <w:bCs w:val="1"/>
          <w:sz w:val="18"/>
          <w:szCs w:val="18"/>
          <w:rtl w:val="0"/>
        </w:rPr>
        <w:t xml:space="preserve">Table S6</w:t>
      </w:r>
      <w:r w:rsidDel="00000000" w:rsidR="00000000" w:rsidRPr="00000000">
        <w:rPr>
          <w:sz w:val="18"/>
          <w:szCs w:val="18"/>
          <w:rtl w:val="0"/>
        </w:rPr>
        <w:t xml:space="preserve">: Results of the best-fitting models (generalized linear mixed models and linear mixed effect models for the case of CWM ITD)  explaining landscape (FB: faba bean cultivation; SNH: semi-natural habitat cover; OSR: oilseed rape cover), local flower cover (FC) and sampling time (run) effects on wild bee densities, wild bee species richness and functional trait composition of all wild bees and of bumblebees only. Estimates, Standard Error (Std.Error), lower and upper 95 % confidence intervals (lower CI/upper CI), z and p values are displayed. Note that for CWM ITD t-values instead of z-values are displayed. FB_FB+: landscapes with faba bean cultivation. run_mid.summer: second sampling run. run_late.summer: last sampling run. CWM ITD: community weighted means for bee size (intertegular distance). Information on BIC and BIC weights of best-fitting models are given in Table 1. </w:t>
      </w:r>
    </w:p>
    <w:tbl>
      <w:tblPr>
        <w:tblStyle w:val="Table6"/>
        <w:tblW w:w="9864.000000000004" w:type="dxa"/>
        <w:jc w:val="left"/>
        <w:tblInd w:w="-70.0" w:type="dxa"/>
        <w:tblLayout w:type="fixed"/>
        <w:tblLook w:val="0400"/>
      </w:tblPr>
      <w:tblGrid>
        <w:gridCol w:w="1701"/>
        <w:gridCol w:w="737"/>
        <w:gridCol w:w="1984"/>
        <w:gridCol w:w="907"/>
        <w:gridCol w:w="907"/>
        <w:gridCol w:w="907"/>
        <w:gridCol w:w="907"/>
        <w:gridCol w:w="907"/>
        <w:gridCol w:w="907"/>
        <w:tblGridChange w:id="0">
          <w:tblGrid>
            <w:gridCol w:w="1701"/>
            <w:gridCol w:w="737"/>
            <w:gridCol w:w="1984"/>
            <w:gridCol w:w="907"/>
            <w:gridCol w:w="907"/>
            <w:gridCol w:w="907"/>
            <w:gridCol w:w="907"/>
            <w:gridCol w:w="907"/>
            <w:gridCol w:w="907"/>
          </w:tblGrid>
        </w:tblGridChange>
      </w:tblGrid>
      <w:tr>
        <w:trPr>
          <w:cantSplit w:val="0"/>
          <w:trHeight w:val="288" w:hRule="atLeast"/>
          <w:tblHeader w:val="0"/>
        </w:trPr>
        <w:tc>
          <w:tcPr>
            <w:tcBorders>
              <w:top w:color="000000" w:space="0" w:sz="4" w:val="single"/>
              <w:left w:color="000000" w:space="0" w:sz="4" w:val="single"/>
              <w:bottom w:color="000000" w:space="0" w:sz="0" w:val="nil"/>
              <w:right w:color="000000" w:space="0" w:sz="0" w:val="nil"/>
            </w:tcBorders>
            <w:shd w:fill="auto" w:val="clear"/>
            <w:vAlign w:val="center"/>
          </w:tcPr>
          <w:p w:rsidR="00000000" w:rsidDel="00000000" w:rsidP="00000000" w:rsidRDefault="00000000" w:rsidRPr="00000000" w14:paraId="000003F8">
            <w:pPr>
              <w:spacing w:after="0" w:line="240" w:lineRule="auto"/>
              <w:jc w:val="right"/>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Response variable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9">
            <w:pPr>
              <w:spacing w:after="0" w:line="240" w:lineRule="auto"/>
              <w:jc w:val="right"/>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Model</w:t>
            </w:r>
          </w:p>
        </w:tc>
        <w:tc>
          <w:tcPr>
            <w:tcBorders>
              <w:top w:color="000000" w:space="0" w:sz="4"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3FA">
            <w:pPr>
              <w:spacing w:after="0" w:line="240" w:lineRule="auto"/>
              <w:jc w:val="right"/>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Explanatory variable</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FB">
            <w:pPr>
              <w:spacing w:after="0" w:line="240" w:lineRule="auto"/>
              <w:jc w:val="right"/>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Estimate</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FC">
            <w:pPr>
              <w:spacing w:after="0" w:line="240" w:lineRule="auto"/>
              <w:jc w:val="right"/>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Std.Error</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FD">
            <w:pPr>
              <w:spacing w:after="0" w:line="240" w:lineRule="auto"/>
              <w:jc w:val="right"/>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lower CI</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3FE">
            <w:pPr>
              <w:spacing w:after="0" w:line="240" w:lineRule="auto"/>
              <w:jc w:val="right"/>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upper CI</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FF">
            <w:pPr>
              <w:spacing w:after="0" w:line="240" w:lineRule="auto"/>
              <w:jc w:val="right"/>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z-value</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400">
            <w:pPr>
              <w:spacing w:after="0" w:line="240" w:lineRule="auto"/>
              <w:jc w:val="right"/>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w:t>
            </w:r>
          </w:p>
        </w:tc>
      </w:tr>
      <w:tr>
        <w:trPr>
          <w:cantSplit w:val="0"/>
          <w:trHeight w:val="288" w:hRule="atLeast"/>
          <w:tblHeader w:val="0"/>
        </w:trPr>
        <w:tc>
          <w:tcPr>
            <w:vMerge w:val="restart"/>
            <w:tcBorders>
              <w:top w:color="000000" w:space="0" w:sz="4" w:val="single"/>
              <w:left w:color="000000" w:space="0" w:sz="4" w:val="single"/>
              <w:right w:color="000000" w:space="0" w:sz="0" w:val="nil"/>
            </w:tcBorders>
            <w:shd w:fill="auto" w:val="clear"/>
          </w:tcPr>
          <w:p w:rsidR="00000000" w:rsidDel="00000000" w:rsidP="00000000" w:rsidRDefault="00000000" w:rsidRPr="00000000" w14:paraId="00000401">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Bumblebee density</w:t>
            </w:r>
          </w:p>
        </w:tc>
        <w:tc>
          <w:tcPr>
            <w:vMerge w:val="restart"/>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2">
            <w:pPr>
              <w:spacing w:after="0" w:line="240" w:lineRule="auto"/>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000000"/>
                <w:sz w:val="16"/>
                <w:szCs w:val="16"/>
                <w:rtl w:val="0"/>
              </w:rPr>
              <w:t xml:space="preserve">m.bb1</w:t>
            </w:r>
          </w:p>
        </w:tc>
        <w:tc>
          <w:tcPr>
            <w:tcBorders>
              <w:top w:color="000000" w:space="0" w:sz="4" w:val="single"/>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03">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0.47</w:t>
            </w:r>
          </w:p>
        </w:tc>
        <w:tc>
          <w:tcPr>
            <w:tcBorders>
              <w:top w:color="000000" w:space="0" w:sz="4" w:val="single"/>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0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0.13</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0.22</w:t>
            </w:r>
          </w:p>
        </w:tc>
        <w:tc>
          <w:tcPr>
            <w:tcBorders>
              <w:top w:color="000000" w:space="0" w:sz="4" w:val="single"/>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0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0.72</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3.67</w:t>
            </w:r>
          </w:p>
        </w:tc>
        <w:tc>
          <w:tcPr>
            <w:tcBorders>
              <w:top w:color="000000" w:space="0" w:sz="4" w:val="single"/>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0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4" w:val="single"/>
              <w:left w:color="000000" w:space="0" w:sz="4" w:val="single"/>
              <w:right w:color="000000" w:space="0" w:sz="0" w:val="nil"/>
            </w:tcBorders>
            <w:shd w:fill="auto"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0C">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0.99</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0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1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11.79</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1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4" w:val="single"/>
              <w:left w:color="000000" w:space="0" w:sz="4" w:val="single"/>
              <w:right w:color="000000" w:space="0" w:sz="0" w:val="nil"/>
            </w:tcBorders>
            <w:shd w:fill="auto"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15">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run_mid.summer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1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1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0.90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4.08</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1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4" w:val="single"/>
              <w:left w:color="000000" w:space="0" w:sz="4" w:val="single"/>
              <w:right w:color="000000" w:space="0" w:sz="0" w:val="nil"/>
            </w:tcBorders>
            <w:shd w:fill="auto"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1E">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run_late.summer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-0.52</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2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2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-3.24</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2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4" w:val="single"/>
              <w:left w:color="000000" w:space="0" w:sz="4" w:val="single"/>
              <w:right w:color="000000" w:space="0" w:sz="0" w:val="nil"/>
            </w:tcBorders>
            <w:shd w:fill="auto"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27">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 x FC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-0.35</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2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2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-2.82</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2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0.01</w:t>
            </w:r>
          </w:p>
        </w:tc>
      </w:tr>
      <w:tr>
        <w:trPr>
          <w:cantSplit w:val="0"/>
          <w:trHeight w:val="288" w:hRule="atLeast"/>
          <w:tblHeader w:val="0"/>
        </w:trPr>
        <w:tc>
          <w:tcPr>
            <w:vMerge w:val="continue"/>
            <w:tcBorders>
              <w:top w:color="000000" w:space="0" w:sz="4" w:val="single"/>
              <w:left w:color="000000" w:space="0" w:sz="4" w:val="single"/>
              <w:right w:color="000000" w:space="0" w:sz="0" w:val="nil"/>
            </w:tcBorders>
            <w:shd w:fill="auto"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0">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Intercept</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3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3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3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3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3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3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0.01</w:t>
            </w:r>
          </w:p>
        </w:tc>
      </w:tr>
      <w:tr>
        <w:trPr>
          <w:cantSplit w:val="0"/>
          <w:trHeight w:val="397" w:hRule="atLeast"/>
          <w:tblHeader w:val="0"/>
        </w:trPr>
        <w:tc>
          <w:tcPr>
            <w:vMerge w:val="continue"/>
            <w:tcBorders>
              <w:top w:color="000000" w:space="0" w:sz="4" w:val="single"/>
              <w:left w:color="000000" w:space="0" w:sz="4" w:val="single"/>
              <w:right w:color="000000" w:space="0" w:sz="0" w:val="nil"/>
            </w:tcBorders>
            <w:shd w:fill="auto"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spacing w:after="0" w:line="240" w:lineRule="auto"/>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000000"/>
                <w:sz w:val="16"/>
                <w:szCs w:val="16"/>
                <w:rtl w:val="0"/>
              </w:rPr>
              <w:t xml:space="preserve">m.bb1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9">
            <w:pPr>
              <w:spacing w:after="0" w:before="12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w:t>
            </w:r>
          </w:p>
          <w:p w:rsidR="00000000" w:rsidDel="00000000" w:rsidP="00000000" w:rsidRDefault="00000000" w:rsidRPr="00000000" w14:paraId="0000043A">
            <w:pPr>
              <w:spacing w:after="0" w:before="12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FC</w:t>
            </w:r>
          </w:p>
          <w:p w:rsidR="00000000" w:rsidDel="00000000" w:rsidP="00000000" w:rsidRDefault="00000000" w:rsidRPr="00000000" w14:paraId="0000043B">
            <w:pPr>
              <w:spacing w:after="0" w:before="12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run_mid.summer</w:t>
            </w:r>
          </w:p>
          <w:p w:rsidR="00000000" w:rsidDel="00000000" w:rsidP="00000000" w:rsidRDefault="00000000" w:rsidRPr="00000000" w14:paraId="0000043C">
            <w:pPr>
              <w:spacing w:after="0" w:before="12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run_late.summer</w:t>
            </w:r>
          </w:p>
          <w:p w:rsidR="00000000" w:rsidDel="00000000" w:rsidP="00000000" w:rsidRDefault="00000000" w:rsidRPr="00000000" w14:paraId="0000043D">
            <w:pPr>
              <w:spacing w:after="0" w:before="12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Intercept</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43E">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0.41</w:t>
            </w:r>
          </w:p>
          <w:p w:rsidR="00000000" w:rsidDel="00000000" w:rsidP="00000000" w:rsidRDefault="00000000" w:rsidRPr="00000000" w14:paraId="0000043F">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0.84</w:t>
            </w:r>
          </w:p>
          <w:p w:rsidR="00000000" w:rsidDel="00000000" w:rsidP="00000000" w:rsidRDefault="00000000" w:rsidRPr="00000000" w14:paraId="00000440">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0.57</w:t>
            </w:r>
          </w:p>
          <w:p w:rsidR="00000000" w:rsidDel="00000000" w:rsidP="00000000" w:rsidRDefault="00000000" w:rsidRPr="00000000" w14:paraId="00000441">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-0.55</w:t>
            </w:r>
          </w:p>
          <w:p w:rsidR="00000000" w:rsidDel="00000000" w:rsidP="00000000" w:rsidRDefault="00000000" w:rsidRPr="00000000" w14:paraId="00000442">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0.59</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3">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0.12</w:t>
            </w:r>
          </w:p>
          <w:p w:rsidR="00000000" w:rsidDel="00000000" w:rsidP="00000000" w:rsidRDefault="00000000" w:rsidRPr="00000000" w14:paraId="00000444">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0.06</w:t>
            </w:r>
          </w:p>
          <w:p w:rsidR="00000000" w:rsidDel="00000000" w:rsidP="00000000" w:rsidRDefault="00000000" w:rsidRPr="00000000" w14:paraId="00000445">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0.14</w:t>
            </w:r>
          </w:p>
          <w:p w:rsidR="00000000" w:rsidDel="00000000" w:rsidP="00000000" w:rsidRDefault="00000000" w:rsidRPr="00000000" w14:paraId="00000446">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0.16</w:t>
            </w:r>
          </w:p>
          <w:p w:rsidR="00000000" w:rsidDel="00000000" w:rsidP="00000000" w:rsidRDefault="00000000" w:rsidRPr="00000000" w14:paraId="00000447">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0.12</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448">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0.17</w:t>
            </w:r>
          </w:p>
          <w:p w:rsidR="00000000" w:rsidDel="00000000" w:rsidP="00000000" w:rsidRDefault="00000000" w:rsidRPr="00000000" w14:paraId="00000449">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0.72</w:t>
            </w:r>
          </w:p>
          <w:p w:rsidR="00000000" w:rsidDel="00000000" w:rsidP="00000000" w:rsidRDefault="00000000" w:rsidRPr="00000000" w14:paraId="0000044A">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0.28</w:t>
            </w:r>
          </w:p>
          <w:p w:rsidR="00000000" w:rsidDel="00000000" w:rsidP="00000000" w:rsidRDefault="00000000" w:rsidRPr="00000000" w14:paraId="0000044B">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-0.85</w:t>
            </w:r>
          </w:p>
          <w:p w:rsidR="00000000" w:rsidDel="00000000" w:rsidP="00000000" w:rsidRDefault="00000000" w:rsidRPr="00000000" w14:paraId="0000044C">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0.35</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4D">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0.66</w:t>
            </w:r>
          </w:p>
          <w:p w:rsidR="00000000" w:rsidDel="00000000" w:rsidP="00000000" w:rsidRDefault="00000000" w:rsidRPr="00000000" w14:paraId="0000044E">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0.96</w:t>
            </w:r>
          </w:p>
          <w:p w:rsidR="00000000" w:rsidDel="00000000" w:rsidP="00000000" w:rsidRDefault="00000000" w:rsidRPr="00000000" w14:paraId="0000044F">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0.85</w:t>
            </w:r>
          </w:p>
          <w:p w:rsidR="00000000" w:rsidDel="00000000" w:rsidP="00000000" w:rsidRDefault="00000000" w:rsidRPr="00000000" w14:paraId="00000450">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-0.24</w:t>
            </w:r>
          </w:p>
          <w:p w:rsidR="00000000" w:rsidDel="00000000" w:rsidP="00000000" w:rsidRDefault="00000000" w:rsidRPr="00000000" w14:paraId="00000451">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0.84</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452">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3.32</w:t>
            </w:r>
          </w:p>
          <w:p w:rsidR="00000000" w:rsidDel="00000000" w:rsidP="00000000" w:rsidRDefault="00000000" w:rsidRPr="00000000" w14:paraId="00000453">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13.68</w:t>
            </w:r>
          </w:p>
          <w:p w:rsidR="00000000" w:rsidDel="00000000" w:rsidP="00000000" w:rsidRDefault="00000000" w:rsidRPr="00000000" w14:paraId="00000454">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3.92</w:t>
            </w:r>
          </w:p>
          <w:p w:rsidR="00000000" w:rsidDel="00000000" w:rsidP="00000000" w:rsidRDefault="00000000" w:rsidRPr="00000000" w14:paraId="00000455">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-3.50</w:t>
            </w:r>
          </w:p>
          <w:p w:rsidR="00000000" w:rsidDel="00000000" w:rsidP="00000000" w:rsidRDefault="00000000" w:rsidRPr="00000000" w14:paraId="00000456">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4.74</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7">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p w:rsidR="00000000" w:rsidDel="00000000" w:rsidP="00000000" w:rsidRDefault="00000000" w:rsidRPr="00000000" w14:paraId="00000458">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p w:rsidR="00000000" w:rsidDel="00000000" w:rsidP="00000000" w:rsidRDefault="00000000" w:rsidRPr="00000000" w14:paraId="00000459">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p w:rsidR="00000000" w:rsidDel="00000000" w:rsidP="00000000" w:rsidRDefault="00000000" w:rsidRPr="00000000" w14:paraId="0000045A">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p w:rsidR="00000000" w:rsidDel="00000000" w:rsidP="00000000" w:rsidRDefault="00000000" w:rsidRPr="00000000" w14:paraId="0000045B">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restart"/>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45C">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Non-Bombus density</w:t>
            </w:r>
          </w:p>
        </w:tc>
        <w:tc>
          <w:tcPr>
            <w:vMerge w:val="restart"/>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5D">
            <w:pPr>
              <w:spacing w:after="0" w:line="240" w:lineRule="auto"/>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000000"/>
                <w:sz w:val="16"/>
                <w:szCs w:val="16"/>
                <w:rtl w:val="0"/>
              </w:rPr>
              <w:t xml:space="preserve">m.nb1</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5E">
            <w:pPr>
              <w:spacing w:after="0" w:before="12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F">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0.47</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60">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1">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0.29</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62">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3">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5.18</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64">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7">
            <w:pPr>
              <w:spacing w:after="0" w:before="12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Intercept</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68">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69">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6A">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6B">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6C">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-0.91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6D">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0.36</w:t>
            </w:r>
          </w:p>
        </w:tc>
      </w:tr>
      <w:tr>
        <w:trPr>
          <w:cantSplit w:val="0"/>
          <w:trHeight w:val="288" w:hRule="atLeast"/>
          <w:tblHeader w:val="0"/>
        </w:trPr>
        <w:tc>
          <w:tcPr>
            <w:vMerge w:val="restart"/>
            <w:tcBorders>
              <w:top w:color="000000" w:space="0" w:sz="0" w:val="nil"/>
              <w:left w:color="000000" w:space="0" w:sz="4" w:val="single"/>
              <w:right w:color="000000" w:space="0" w:sz="0" w:val="nil"/>
            </w:tcBorders>
            <w:shd w:fill="auto" w:val="clear"/>
          </w:tcPr>
          <w:p w:rsidR="00000000" w:rsidDel="00000000" w:rsidP="00000000" w:rsidRDefault="00000000" w:rsidRPr="00000000" w14:paraId="0000046E">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Species richness of all wild bees</w:t>
            </w:r>
          </w:p>
        </w:tc>
        <w:tc>
          <w:tcPr>
            <w:vMerge w:val="restart"/>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6F">
            <w:pPr>
              <w:spacing w:after="0" w:line="240" w:lineRule="auto"/>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000000"/>
                <w:sz w:val="16"/>
                <w:szCs w:val="16"/>
                <w:rtl w:val="0"/>
              </w:rPr>
              <w:t xml:space="preserve">m.spr1</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70">
            <w:pPr>
              <w:spacing w:after="0" w:before="12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FC</w:t>
            </w:r>
          </w:p>
          <w:p w:rsidR="00000000" w:rsidDel="00000000" w:rsidP="00000000" w:rsidRDefault="00000000" w:rsidRPr="00000000" w14:paraId="00000471">
            <w:pPr>
              <w:spacing w:after="0" w:before="12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72">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0.22</w:t>
            </w:r>
          </w:p>
          <w:p w:rsidR="00000000" w:rsidDel="00000000" w:rsidP="00000000" w:rsidRDefault="00000000" w:rsidRPr="00000000" w14:paraId="00000473">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0.13</w:t>
            </w:r>
          </w:p>
          <w:p w:rsidR="00000000" w:rsidDel="00000000" w:rsidP="00000000" w:rsidRDefault="00000000" w:rsidRPr="00000000" w14:paraId="00000474">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1.57</w:t>
            </w:r>
          </w:p>
        </w:tc>
        <w:tc>
          <w:tcPr>
            <w:vMerge w:val="restart"/>
            <w:tcBorders>
              <w:top w:color="000000" w:space="0" w:sz="0" w:val="nil"/>
              <w:left w:color="000000" w:space="0" w:sz="4" w:val="single"/>
              <w:right w:color="000000" w:space="0" w:sz="4" w:val="single"/>
            </w:tcBorders>
            <w:shd w:fill="auto" w:val="clear"/>
          </w:tcPr>
          <w:p w:rsidR="00000000" w:rsidDel="00000000" w:rsidP="00000000" w:rsidRDefault="00000000" w:rsidRPr="00000000" w14:paraId="00000475">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0.05</w:t>
            </w:r>
          </w:p>
          <w:p w:rsidR="00000000" w:rsidDel="00000000" w:rsidP="00000000" w:rsidRDefault="00000000" w:rsidRPr="00000000" w14:paraId="00000476">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0.05</w:t>
            </w:r>
          </w:p>
          <w:p w:rsidR="00000000" w:rsidDel="00000000" w:rsidP="00000000" w:rsidRDefault="00000000" w:rsidRPr="00000000" w14:paraId="00000477">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0.16</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78">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0.12</w:t>
            </w:r>
          </w:p>
          <w:p w:rsidR="00000000" w:rsidDel="00000000" w:rsidP="00000000" w:rsidRDefault="00000000" w:rsidRPr="00000000" w14:paraId="00000479">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0.03</w:t>
            </w:r>
          </w:p>
          <w:p w:rsidR="00000000" w:rsidDel="00000000" w:rsidP="00000000" w:rsidRDefault="00000000" w:rsidRPr="00000000" w14:paraId="0000047A">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1.26</w:t>
            </w:r>
          </w:p>
        </w:tc>
        <w:tc>
          <w:tcPr>
            <w:vMerge w:val="restart"/>
            <w:tcBorders>
              <w:top w:color="000000" w:space="0" w:sz="0" w:val="nil"/>
              <w:left w:color="000000" w:space="0" w:sz="4" w:val="single"/>
              <w:right w:color="000000" w:space="0" w:sz="4" w:val="single"/>
            </w:tcBorders>
            <w:shd w:fill="auto" w:val="clear"/>
          </w:tcPr>
          <w:p w:rsidR="00000000" w:rsidDel="00000000" w:rsidP="00000000" w:rsidRDefault="00000000" w:rsidRPr="00000000" w14:paraId="0000047B">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0.32</w:t>
            </w:r>
          </w:p>
          <w:p w:rsidR="00000000" w:rsidDel="00000000" w:rsidP="00000000" w:rsidRDefault="00000000" w:rsidRPr="00000000" w14:paraId="0000047C">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0.24</w:t>
            </w:r>
          </w:p>
          <w:p w:rsidR="00000000" w:rsidDel="00000000" w:rsidP="00000000" w:rsidRDefault="00000000" w:rsidRPr="00000000" w14:paraId="0000047D">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1.87</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7E">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4.20</w:t>
            </w:r>
          </w:p>
          <w:p w:rsidR="00000000" w:rsidDel="00000000" w:rsidP="00000000" w:rsidRDefault="00000000" w:rsidRPr="00000000" w14:paraId="0000047F">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2.55</w:t>
            </w:r>
          </w:p>
          <w:p w:rsidR="00000000" w:rsidDel="00000000" w:rsidP="00000000" w:rsidRDefault="00000000" w:rsidRPr="00000000" w14:paraId="00000480">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10.05</w:t>
            </w:r>
          </w:p>
        </w:tc>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481">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p w:rsidR="00000000" w:rsidDel="00000000" w:rsidP="00000000" w:rsidRDefault="00000000" w:rsidRPr="00000000" w14:paraId="00000482">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0.011</w:t>
            </w:r>
          </w:p>
        </w:tc>
      </w:tr>
      <w:tr>
        <w:trPr>
          <w:cantSplit w:val="0"/>
          <w:trHeight w:val="288" w:hRule="atLeast"/>
          <w:tblHeader w:val="0"/>
        </w:trPr>
        <w:tc>
          <w:tcPr>
            <w:vMerge w:val="continue"/>
            <w:tcBorders>
              <w:top w:color="000000" w:space="0" w:sz="0" w:val="nil"/>
              <w:left w:color="000000" w:space="0" w:sz="4" w:val="single"/>
              <w:right w:color="000000" w:space="0" w:sz="0" w:val="nil"/>
            </w:tcBorders>
            <w:shd w:fill="auto"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5">
            <w:pPr>
              <w:spacing w:after="0" w:before="12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Intercept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right w:color="000000" w:space="0" w:sz="4" w:val="single"/>
            </w:tcBorders>
            <w:shd w:fill="auto" w:val="cle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right w:color="000000" w:space="0" w:sz="4" w:val="single"/>
            </w:tcBorders>
            <w:shd w:fill="auto" w:val="cle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8B">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right w:color="000000" w:space="0" w:sz="0" w:val="nil"/>
            </w:tcBorders>
            <w:shd w:fill="auto" w:val="cle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48D">
            <w:pPr>
              <w:spacing w:after="0" w:line="240" w:lineRule="auto"/>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000000"/>
                <w:sz w:val="16"/>
                <w:szCs w:val="16"/>
                <w:rtl w:val="0"/>
              </w:rPr>
              <w:t xml:space="preserve">m.spr2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E">
            <w:pPr>
              <w:spacing w:after="0" w:before="12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FC</w:t>
            </w:r>
          </w:p>
          <w:p w:rsidR="00000000" w:rsidDel="00000000" w:rsidP="00000000" w:rsidRDefault="00000000" w:rsidRPr="00000000" w14:paraId="0000048F">
            <w:pPr>
              <w:spacing w:after="0" w:before="12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Intercept</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490">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0.23</w:t>
            </w:r>
          </w:p>
          <w:p w:rsidR="00000000" w:rsidDel="00000000" w:rsidP="00000000" w:rsidRDefault="00000000" w:rsidRPr="00000000" w14:paraId="00000491">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1.56</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2">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0.06</w:t>
            </w:r>
          </w:p>
          <w:p w:rsidR="00000000" w:rsidDel="00000000" w:rsidP="00000000" w:rsidRDefault="00000000" w:rsidRPr="00000000" w14:paraId="00000493">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0.13</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494">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0.12</w:t>
            </w:r>
          </w:p>
          <w:p w:rsidR="00000000" w:rsidDel="00000000" w:rsidP="00000000" w:rsidRDefault="00000000" w:rsidRPr="00000000" w14:paraId="00000495">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1.30</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6">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0.34</w:t>
            </w:r>
          </w:p>
          <w:p w:rsidR="00000000" w:rsidDel="00000000" w:rsidP="00000000" w:rsidRDefault="00000000" w:rsidRPr="00000000" w14:paraId="00000497">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1.82</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498">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4.09</w:t>
            </w:r>
          </w:p>
          <w:p w:rsidR="00000000" w:rsidDel="00000000" w:rsidP="00000000" w:rsidRDefault="00000000" w:rsidRPr="00000000" w14:paraId="00000499">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11.66</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9A">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p w:rsidR="00000000" w:rsidDel="00000000" w:rsidP="00000000" w:rsidRDefault="00000000" w:rsidRPr="00000000" w14:paraId="0000049B">
            <w:pPr>
              <w:spacing w:after="0" w:before="12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tcBorders>
              <w:top w:color="000000" w:space="0" w:sz="0" w:val="nil"/>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49C">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CWM ITD all wild bees</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9D">
            <w:pPr>
              <w:spacing w:after="0" w:line="240" w:lineRule="auto"/>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000000"/>
                <w:sz w:val="16"/>
                <w:szCs w:val="16"/>
                <w:rtl w:val="0"/>
              </w:rPr>
              <w:t xml:space="preserve">m.itd1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E">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9F">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A0">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A1">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A2">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A3">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A4">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w:t>
            </w:r>
          </w:p>
        </w:tc>
      </w:tr>
      <w:tr>
        <w:trPr>
          <w:cantSplit w:val="0"/>
          <w:trHeight w:val="288" w:hRule="atLeast"/>
          <w:tblHeader w:val="0"/>
        </w:trPr>
        <w:tc>
          <w:tcPr>
            <w:vMerge w:val="restart"/>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4A5">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Foraging preferences all wild bees</w:t>
            </w:r>
          </w:p>
        </w:tc>
        <w:tc>
          <w:tcPr>
            <w:vMerge w:val="restart"/>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6">
            <w:pPr>
              <w:spacing w:after="0" w:line="240" w:lineRule="auto"/>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000000"/>
                <w:sz w:val="16"/>
                <w:szCs w:val="16"/>
                <w:rtl w:val="0"/>
              </w:rPr>
              <w:t xml:space="preserve">m.l1</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A7">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-0.95</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A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-1.59</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A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A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B0">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run_mid.summer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0.24</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B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-0.38</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B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0.77</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B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0.44</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B9">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run_late.summer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B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-0.85</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B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B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B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0.54</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C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 x run_mid.summer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1.68</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C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0.78</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C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3.66</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C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CB">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 x run_late.summer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1.45</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C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0.57</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C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3.23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D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D4">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Intercept</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D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D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0.46</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D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D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D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4.44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D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restart"/>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4DB">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Sociality all wild bees</w:t>
            </w:r>
          </w:p>
        </w:tc>
        <w:tc>
          <w:tcPr>
            <w:vMerge w:val="restart"/>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DC">
            <w:pPr>
              <w:spacing w:after="0" w:line="240" w:lineRule="auto"/>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000000"/>
                <w:sz w:val="16"/>
                <w:szCs w:val="16"/>
                <w:rtl w:val="0"/>
              </w:rPr>
              <w:t xml:space="preserve">m.s1</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DD">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-0.72</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D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E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E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E6">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run_mid.summer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0.93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E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E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3.44</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E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EF">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run_late.summer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0.45</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F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-0.12</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F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1.55</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F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0.12</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4F8">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 x run_mid.summer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1.68</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F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0.86</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F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F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4.01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4F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01">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 x run_late.summer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1.68</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0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0.85</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0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0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3.98</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0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0A">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Intercept</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0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0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0.48</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0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0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2.08</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0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1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0.02</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2">
            <w:pPr>
              <w:spacing w:after="0" w:line="240" w:lineRule="auto"/>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000000"/>
                <w:sz w:val="16"/>
                <w:szCs w:val="16"/>
                <w:rtl w:val="0"/>
              </w:rPr>
              <w:t xml:space="preserve">m.s2</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13">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1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1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1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1C">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run_mid.summer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0.93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1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1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2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3.44</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2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300"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25">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run_late.summer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0.44</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2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2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2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0.13</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2E">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OSR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2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-0.19</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3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3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-1.89</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3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0.06</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37">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 x run_mid.summer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3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3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3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3.88</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3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40">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 x run_late.summer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4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4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4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3.87</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4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300"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49">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Intercept</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4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4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4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4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4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4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0.02</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51">
            <w:pPr>
              <w:spacing w:after="0" w:line="240" w:lineRule="auto"/>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000000"/>
                <w:sz w:val="16"/>
                <w:szCs w:val="16"/>
                <w:rtl w:val="0"/>
              </w:rPr>
              <w:t xml:space="preserve">m.s3</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5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5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5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-2.72</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5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5B">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run_mid.summer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1.06</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5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5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5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1.60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3.80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6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64">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run_late.summer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6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0.02</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6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2.02</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6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0.04</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6D">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SNH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6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0.17</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6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-0.12</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7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1.16</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7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0.25</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76">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 x run_mid.summer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1.55</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7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72.00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7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7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3.64</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7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7F">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 x run_late.summer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1.52</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8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0.67</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8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3.53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8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88">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run_mid.summer x SNH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-0.52</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8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-0.91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8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8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-2.57</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8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91">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run_late.summer x SNH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-0.60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9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9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9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-2.90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9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9A">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Intercept</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9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9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0.50</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9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9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9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A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0.03</w:t>
            </w:r>
          </w:p>
        </w:tc>
      </w:tr>
      <w:tr>
        <w:trPr>
          <w:cantSplit w:val="0"/>
          <w:trHeight w:val="288" w:hRule="atLeast"/>
          <w:tblHeader w:val="0"/>
        </w:trPr>
        <w:tc>
          <w:tcPr>
            <w:vMerge w:val="restart"/>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A1">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Proportion long-tongued bumblebees</w:t>
            </w:r>
          </w:p>
        </w:tc>
        <w:tc>
          <w:tcPr>
            <w:vMerge w:val="restart"/>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2">
            <w:pPr>
              <w:spacing w:after="0" w:line="240" w:lineRule="auto"/>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000000"/>
                <w:sz w:val="16"/>
                <w:szCs w:val="16"/>
                <w:rtl w:val="0"/>
              </w:rPr>
              <w:t xml:space="preserve">m.ltb1</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A3">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-0.59</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A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A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-4.79</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A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AC">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run_mid.summer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A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A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B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B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0.04</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B5">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run_late.summer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B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1.08</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B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B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6.65</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B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BE">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Intercept</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B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C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C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C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-0.37</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C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C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6">
            <w:pPr>
              <w:spacing w:after="0" w:line="240" w:lineRule="auto"/>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000000"/>
                <w:sz w:val="16"/>
                <w:szCs w:val="16"/>
                <w:rtl w:val="0"/>
              </w:rPr>
              <w:t xml:space="preserve">m.ltb2</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C7">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-0.58</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C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C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C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-4.84</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C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D0">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0.38</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D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-0.04</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D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1.79</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D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0.07</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D9">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run_mid.summer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D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D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D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2.03</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D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0.04</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E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run_late.summer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E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1.06</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E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1.97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E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6.58</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E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EB">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Intercept</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E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-0.98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E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0.24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E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-1.45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E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-0.52</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5F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-4.12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5F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restart"/>
            <w:tcBorders>
              <w:top w:color="000000" w:space="0" w:sz="0" w:val="nil"/>
              <w:left w:color="000000" w:space="0" w:sz="4" w:val="single"/>
              <w:bottom w:color="000000" w:space="0" w:sz="4" w:val="single"/>
              <w:right w:color="000000" w:space="0" w:sz="0" w:val="nil"/>
            </w:tcBorders>
            <w:shd w:fill="auto" w:val="clear"/>
          </w:tcPr>
          <w:bookmarkStart w:colFirst="0" w:colLast="0" w:name="bookmark=id.rxuaua9h6vs5" w:id="5"/>
          <w:bookmarkEnd w:id="5"/>
          <w:p w:rsidR="00000000" w:rsidDel="00000000" w:rsidP="00000000" w:rsidRDefault="00000000" w:rsidRPr="00000000" w14:paraId="000005F2">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CWM ITD Bombus</w:t>
            </w:r>
          </w:p>
        </w:tc>
        <w:tc>
          <w:tcPr>
            <w:vMerge w:val="restart"/>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3">
            <w:pPr>
              <w:spacing w:after="0" w:line="240" w:lineRule="auto"/>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000000"/>
                <w:sz w:val="16"/>
                <w:szCs w:val="16"/>
                <w:rtl w:val="0"/>
              </w:rPr>
              <w:t xml:space="preserve">m.itdb1</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F4">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0.02</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F6">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F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1.74</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F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0.10</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5FD">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5F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0.01</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5F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0.00</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60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1.59</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60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0.12</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606">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FB_FB+ x FC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7">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-0.05</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60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-0.07</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60A">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-3.76</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60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r>
        <w:trPr>
          <w:cantSplit w:val="0"/>
          <w:trHeight w:val="288" w:hRule="atLeast"/>
          <w:tblHeader w:val="0"/>
        </w:trPr>
        <w:tc>
          <w:tcPr>
            <w:vMerge w:val="continue"/>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60F">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Intercept</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610">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3.83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1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612">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3.81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13">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3.85</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61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439.52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15">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&lt; 0.001</w:t>
            </w:r>
          </w:p>
        </w:tc>
      </w:tr>
    </w:tbl>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spacing w:after="120" w:line="360" w:lineRule="auto"/>
        <w:jc w:val="both"/>
        <w:rPr>
          <w:rFonts w:ascii="Calibri" w:cs="Calibri" w:eastAsia="Calibri" w:hAnsi="Calibri"/>
          <w:sz w:val="18"/>
          <w:szCs w:val="18"/>
        </w:rPr>
      </w:pPr>
      <w:bookmarkStart w:colFirst="0" w:colLast="0" w:name="_heading=h.drft9cwauy0t" w:id="6"/>
      <w:bookmarkEnd w:id="6"/>
      <w:r w:rsidDel="00000000" w:rsidR="00000000" w:rsidRPr="00000000">
        <w:rPr>
          <w:rFonts w:ascii="Calibri" w:cs="Calibri" w:eastAsia="Calibri" w:hAnsi="Calibri"/>
          <w:b w:val="1"/>
          <w:bCs w:val="1"/>
          <w:sz w:val="18"/>
          <w:szCs w:val="18"/>
          <w:rtl w:val="0"/>
        </w:rPr>
        <w:t xml:space="preserve">Table S7</w:t>
      </w:r>
      <w:r w:rsidDel="00000000" w:rsidR="00000000" w:rsidRPr="00000000">
        <w:rPr>
          <w:rFonts w:ascii="Calibri" w:cs="Calibri" w:eastAsia="Calibri" w:hAnsi="Calibri"/>
          <w:sz w:val="18"/>
          <w:szCs w:val="18"/>
          <w:rtl w:val="0"/>
        </w:rPr>
        <w:t xml:space="preserve">: Summary of the best fitting candidate models (dBIC&lt;2) and null models for the effects of faba bean cultivation, landscape metrics </w:t>
      </w:r>
      <w:r w:rsidDel="00000000" w:rsidR="00000000" w:rsidRPr="00000000">
        <w:rPr>
          <w:rFonts w:ascii="Calibri" w:cs="Calibri" w:eastAsia="Calibri" w:hAnsi="Calibri"/>
          <w:b w:val="1"/>
          <w:bCs w:val="1"/>
          <w:sz w:val="18"/>
          <w:szCs w:val="18"/>
          <w:rtl w:val="0"/>
        </w:rPr>
        <w:t xml:space="preserve">and honeybee densities</w:t>
      </w:r>
      <w:r w:rsidDel="00000000" w:rsidR="00000000" w:rsidRPr="00000000">
        <w:rPr>
          <w:rFonts w:ascii="Calibri" w:cs="Calibri" w:eastAsia="Calibri" w:hAnsi="Calibri"/>
          <w:sz w:val="18"/>
          <w:szCs w:val="18"/>
          <w:rtl w:val="0"/>
        </w:rPr>
        <w:t xml:space="preserve"> on wild bee densities. Marginal (R</w:t>
      </w:r>
      <w:r w:rsidDel="00000000" w:rsidR="00000000" w:rsidRPr="00000000">
        <w:rPr>
          <w:rFonts w:ascii="Calibri" w:cs="Calibri" w:eastAsia="Calibri" w:hAnsi="Calibri"/>
          <w:sz w:val="18"/>
          <w:szCs w:val="18"/>
          <w:vertAlign w:val="subscript"/>
          <w:rtl w:val="0"/>
        </w:rPr>
        <w:t xml:space="preserve">m</w:t>
      </w:r>
      <w:r w:rsidDel="00000000" w:rsidR="00000000" w:rsidRPr="00000000">
        <w:rPr>
          <w:rFonts w:ascii="Calibri" w:cs="Calibri" w:eastAsia="Calibri" w:hAnsi="Calibri"/>
          <w:sz w:val="18"/>
          <w:szCs w:val="18"/>
          <w:vertAlign w:val="superscript"/>
          <w:rtl w:val="0"/>
        </w:rPr>
        <w:t xml:space="preserve">2</w:t>
      </w:r>
      <w:r w:rsidDel="00000000" w:rsidR="00000000" w:rsidRPr="00000000">
        <w:rPr>
          <w:rFonts w:ascii="Calibri" w:cs="Calibri" w:eastAsia="Calibri" w:hAnsi="Calibri"/>
          <w:sz w:val="18"/>
          <w:szCs w:val="18"/>
          <w:rtl w:val="0"/>
        </w:rPr>
        <w:t xml:space="preserve">) and conditional (R</w:t>
      </w:r>
      <w:r w:rsidDel="00000000" w:rsidR="00000000" w:rsidRPr="00000000">
        <w:rPr>
          <w:rFonts w:ascii="Calibri" w:cs="Calibri" w:eastAsia="Calibri" w:hAnsi="Calibri"/>
          <w:sz w:val="18"/>
          <w:szCs w:val="18"/>
          <w:vertAlign w:val="subscript"/>
          <w:rtl w:val="0"/>
        </w:rPr>
        <w:t xml:space="preserve">c</w:t>
      </w:r>
      <w:r w:rsidDel="00000000" w:rsidR="00000000" w:rsidRPr="00000000">
        <w:rPr>
          <w:rFonts w:ascii="Calibri" w:cs="Calibri" w:eastAsia="Calibri" w:hAnsi="Calibri"/>
          <w:sz w:val="18"/>
          <w:szCs w:val="18"/>
          <w:vertAlign w:val="superscript"/>
          <w:rtl w:val="0"/>
        </w:rPr>
        <w:t xml:space="preserve">2</w:t>
      </w:r>
      <w:r w:rsidDel="00000000" w:rsidR="00000000" w:rsidRPr="00000000">
        <w:rPr>
          <w:rFonts w:ascii="Calibri" w:cs="Calibri" w:eastAsia="Calibri" w:hAnsi="Calibri"/>
          <w:sz w:val="18"/>
          <w:szCs w:val="18"/>
          <w:rtl w:val="0"/>
        </w:rPr>
        <w:t xml:space="preserve">) R</w:t>
      </w:r>
      <w:r w:rsidDel="00000000" w:rsidR="00000000" w:rsidRPr="00000000">
        <w:rPr>
          <w:rFonts w:ascii="Calibri" w:cs="Calibri" w:eastAsia="Calibri" w:hAnsi="Calibri"/>
          <w:sz w:val="18"/>
          <w:szCs w:val="18"/>
          <w:vertAlign w:val="superscript"/>
          <w:rtl w:val="0"/>
        </w:rPr>
        <w:t xml:space="preserve">2</w:t>
      </w:r>
      <w:r w:rsidDel="00000000" w:rsidR="00000000" w:rsidRPr="00000000">
        <w:rPr>
          <w:rFonts w:ascii="Calibri" w:cs="Calibri" w:eastAsia="Calibri" w:hAnsi="Calibri"/>
          <w:sz w:val="18"/>
          <w:szCs w:val="18"/>
          <w:rtl w:val="0"/>
        </w:rPr>
        <w:t xml:space="preserve"> values are given as a measure of the model´s goodness of fit. n: number of observations, FB: faba bean cultivation (FB+/FB-), run: sampling run (early/mid/late summer), FC: local flower cover of transect area.</w:t>
      </w:r>
    </w:p>
    <w:tbl>
      <w:tblPr>
        <w:tblStyle w:val="Table7"/>
        <w:tblpPr w:leftFromText="141" w:rightFromText="141" w:topFromText="0" w:bottomFromText="0" w:vertAnchor="text" w:horzAnchor="text" w:tblpX="0" w:tblpY="1"/>
        <w:tblW w:w="981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1"/>
        <w:gridCol w:w="724"/>
        <w:gridCol w:w="379"/>
        <w:gridCol w:w="840"/>
        <w:gridCol w:w="971"/>
        <w:gridCol w:w="961"/>
        <w:gridCol w:w="2495"/>
        <w:gridCol w:w="964"/>
        <w:gridCol w:w="845"/>
        <w:tblGridChange w:id="0">
          <w:tblGrid>
            <w:gridCol w:w="1631"/>
            <w:gridCol w:w="724"/>
            <w:gridCol w:w="379"/>
            <w:gridCol w:w="840"/>
            <w:gridCol w:w="971"/>
            <w:gridCol w:w="961"/>
            <w:gridCol w:w="2495"/>
            <w:gridCol w:w="964"/>
            <w:gridCol w:w="84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19">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Response variable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1A">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model</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1B">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df</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1C">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BIC</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1D">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deltaBIC</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1E">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BIC weight</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1F">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Explanatory variables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20">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R</w:t>
            </w:r>
            <w:r w:rsidDel="00000000" w:rsidR="00000000" w:rsidRPr="00000000">
              <w:rPr>
                <w:rFonts w:ascii="Calibri" w:cs="Calibri" w:eastAsia="Calibri" w:hAnsi="Calibri"/>
                <w:b w:val="1"/>
                <w:bCs w:val="1"/>
                <w:color w:val="000000"/>
                <w:sz w:val="16"/>
                <w:szCs w:val="16"/>
                <w:vertAlign w:val="subscript"/>
                <w:rtl w:val="0"/>
              </w:rPr>
              <w:t xml:space="preserve">m</w:t>
            </w:r>
            <w:r w:rsidDel="00000000" w:rsidR="00000000" w:rsidRPr="00000000">
              <w:rPr>
                <w:rFonts w:ascii="Calibri" w:cs="Calibri" w:eastAsia="Calibri" w:hAnsi="Calibri"/>
                <w:b w:val="1"/>
                <w:bCs w:val="1"/>
                <w:color w:val="000000"/>
                <w:sz w:val="16"/>
                <w:szCs w:val="16"/>
                <w:vertAlign w:val="superscript"/>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21">
            <w:pPr>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R</w:t>
            </w:r>
            <w:r w:rsidDel="00000000" w:rsidR="00000000" w:rsidRPr="00000000">
              <w:rPr>
                <w:rFonts w:ascii="Calibri" w:cs="Calibri" w:eastAsia="Calibri" w:hAnsi="Calibri"/>
                <w:b w:val="1"/>
                <w:bCs w:val="1"/>
                <w:color w:val="000000"/>
                <w:sz w:val="16"/>
                <w:szCs w:val="16"/>
                <w:vertAlign w:val="subscript"/>
                <w:rtl w:val="0"/>
              </w:rPr>
              <w:t xml:space="preserve">c</w:t>
            </w:r>
            <w:r w:rsidDel="00000000" w:rsidR="00000000" w:rsidRPr="00000000">
              <w:rPr>
                <w:rFonts w:ascii="Calibri" w:cs="Calibri" w:eastAsia="Calibri" w:hAnsi="Calibri"/>
                <w:b w:val="1"/>
                <w:bCs w:val="1"/>
                <w:color w:val="000000"/>
                <w:sz w:val="16"/>
                <w:szCs w:val="16"/>
                <w:vertAlign w:val="superscript"/>
                <w:rtl w:val="0"/>
              </w:rPr>
              <w:t xml:space="preserve">2</w:t>
            </w:r>
            <w:r w:rsidDel="00000000" w:rsidR="00000000" w:rsidRPr="00000000">
              <w:rPr>
                <w:rtl w:val="0"/>
              </w:rPr>
            </w:r>
          </w:p>
        </w:tc>
      </w:tr>
      <w:tr>
        <w:trPr>
          <w:cantSplit w:val="0"/>
          <w:tblHeader w:val="0"/>
        </w:trPr>
        <w:tc>
          <w:tcPr>
            <w:gridSpan w:val="9"/>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22">
            <w:pPr>
              <w:jc w:val="center"/>
              <w:rPr>
                <w:rFonts w:ascii="Calibri" w:cs="Calibri" w:eastAsia="Calibri" w:hAnsi="Calibri"/>
                <w:i w:val="1"/>
                <w:iCs w:val="1"/>
                <w:color w:val="000000"/>
                <w:sz w:val="16"/>
                <w:szCs w:val="16"/>
              </w:rPr>
            </w:pPr>
            <w:r w:rsidDel="00000000" w:rsidR="00000000" w:rsidRPr="00000000">
              <w:rPr>
                <w:rFonts w:ascii="Calibri" w:cs="Calibri" w:eastAsia="Calibri" w:hAnsi="Calibri"/>
                <w:i w:val="1"/>
                <w:iCs w:val="1"/>
                <w:color w:val="000000"/>
                <w:sz w:val="16"/>
                <w:szCs w:val="16"/>
                <w:rtl w:val="0"/>
              </w:rPr>
              <w:t xml:space="preserve">Pollinator densities and species richness</w:t>
            </w:r>
          </w:p>
        </w:tc>
      </w:tr>
      <w:tr>
        <w:trPr>
          <w:cantSplit w:val="0"/>
          <w:trHeight w:val="308" w:hRule="atLeast"/>
          <w:tblHeader w:val="0"/>
        </w:trPr>
        <w:tc>
          <w:tcPr>
            <w:vMerge w:val="restart"/>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2B">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Bumblebee density (n=540)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2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m.bb1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2D">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2E">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2268.60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2F">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30">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0.76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31">
            <w:pPr>
              <w:rPr>
                <w:rFonts w:ascii="Calibri" w:cs="Calibri" w:eastAsia="Calibri" w:hAnsi="Calibri"/>
                <w:color w:val="000000"/>
                <w:sz w:val="16"/>
                <w:szCs w:val="16"/>
              </w:rPr>
            </w:pPr>
            <w:r w:rsidDel="00000000" w:rsidR="00000000" w:rsidRPr="00000000">
              <w:rPr>
                <w:rFonts w:ascii="Calibri" w:cs="Calibri" w:eastAsia="Calibri" w:hAnsi="Calibri"/>
                <w:sz w:val="16"/>
                <w:szCs w:val="16"/>
                <w:rtl w:val="0"/>
              </w:rPr>
              <w:t xml:space="preserve">FB + FC + run +  FB:FC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3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0.38</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3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r>
        <w:trPr>
          <w:cantSplit w:val="0"/>
          <w:tblHeader w:val="0"/>
        </w:trPr>
        <w:tc>
          <w:tcPr>
            <w:vMerge w:val="continue"/>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3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m.bb0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36">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37">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2483.42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38">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214.82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39">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3A">
            <w:pP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3B">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3C">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0.16</w:t>
            </w:r>
          </w:p>
        </w:tc>
      </w:tr>
      <w:tr>
        <w:trPr>
          <w:cantSplit w:val="0"/>
          <w:tblHeader w:val="0"/>
        </w:trPr>
        <w:tc>
          <w:tcPr>
            <w:vMerge w:val="restart"/>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3D">
            <w:pPr>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Non-</w:t>
            </w:r>
            <w:r w:rsidDel="00000000" w:rsidR="00000000" w:rsidRPr="00000000">
              <w:rPr>
                <w:rFonts w:ascii="Calibri" w:cs="Calibri" w:eastAsia="Calibri" w:hAnsi="Calibri"/>
                <w:i w:val="1"/>
                <w:iCs w:val="1"/>
                <w:sz w:val="16"/>
                <w:szCs w:val="16"/>
                <w:rtl w:val="0"/>
              </w:rPr>
              <w:t xml:space="preserve">Bombus</w:t>
            </w:r>
            <w:r w:rsidDel="00000000" w:rsidR="00000000" w:rsidRPr="00000000">
              <w:rPr>
                <w:rFonts w:ascii="Calibri" w:cs="Calibri" w:eastAsia="Calibri" w:hAnsi="Calibri"/>
                <w:sz w:val="16"/>
                <w:szCs w:val="16"/>
                <w:rtl w:val="0"/>
              </w:rPr>
              <w:t xml:space="preserve"> density (n=540)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3E">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m.nb1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3F">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9</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40">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1268.77</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41">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42">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0.56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43">
            <w:pP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FC</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44">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0.06</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45">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0.42</w:t>
            </w:r>
          </w:p>
        </w:tc>
      </w:tr>
      <w:tr>
        <w:trPr>
          <w:cantSplit w:val="0"/>
          <w:tblHeader w:val="0"/>
        </w:trPr>
        <w:tc>
          <w:tcPr>
            <w:vMerge w:val="continue"/>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47">
            <w:pPr>
              <w:jc w:val="center"/>
              <w:rPr>
                <w:rFonts w:ascii="Calibri" w:cs="Calibri" w:eastAsia="Calibri" w:hAnsi="Calibri"/>
                <w:color w:val="000000"/>
                <w:sz w:val="16"/>
                <w:szCs w:val="16"/>
              </w:rPr>
            </w:pPr>
            <w:r w:rsidDel="00000000" w:rsidR="00000000" w:rsidRPr="00000000">
              <w:rPr>
                <w:rFonts w:ascii="Calibri" w:cs="Calibri" w:eastAsia="Calibri" w:hAnsi="Calibri"/>
                <w:sz w:val="16"/>
                <w:szCs w:val="16"/>
                <w:rtl w:val="0"/>
              </w:rPr>
              <w:t xml:space="preserve">m.nb0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48">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7</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4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1341.80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4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73.03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4B">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4C">
            <w:pP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4D">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0.00</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64E">
            <w:pPr>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0.46</w:t>
            </w:r>
          </w:p>
        </w:tc>
      </w:tr>
    </w:tbl>
    <w:p w:rsidR="00000000" w:rsidDel="00000000" w:rsidP="00000000" w:rsidRDefault="00000000" w:rsidRPr="00000000" w14:paraId="0000064F">
      <w:pPr>
        <w:spacing w:after="0" w:line="480" w:lineRule="auto"/>
        <w:jc w:val="both"/>
        <w:rPr/>
      </w:pPr>
      <w:r w:rsidDel="00000000" w:rsidR="00000000" w:rsidRPr="00000000">
        <w:rPr>
          <w:rtl w:val="0"/>
        </w:rPr>
      </w:r>
    </w:p>
    <w:p w:rsidR="00000000" w:rsidDel="00000000" w:rsidP="00000000" w:rsidRDefault="00000000" w:rsidRPr="00000000" w14:paraId="00000650">
      <w:pPr>
        <w:spacing w:after="0" w:line="360" w:lineRule="auto"/>
        <w:jc w:val="both"/>
        <w:rPr>
          <w:sz w:val="18"/>
          <w:szCs w:val="18"/>
        </w:rPr>
      </w:pPr>
      <w:r w:rsidDel="00000000" w:rsidR="00000000" w:rsidRPr="00000000">
        <w:rPr>
          <w:b w:val="1"/>
          <w:bCs w:val="1"/>
          <w:sz w:val="18"/>
          <w:szCs w:val="18"/>
          <w:rtl w:val="0"/>
        </w:rPr>
        <w:t xml:space="preserve">Table S8</w:t>
      </w:r>
      <w:r w:rsidDel="00000000" w:rsidR="00000000" w:rsidRPr="00000000">
        <w:rPr>
          <w:sz w:val="18"/>
          <w:szCs w:val="18"/>
          <w:rtl w:val="0"/>
        </w:rPr>
        <w:t xml:space="preserve">: </w:t>
      </w:r>
      <w:r w:rsidDel="00000000" w:rsidR="00000000" w:rsidRPr="00000000">
        <w:rPr>
          <w:rFonts w:ascii="Calibri" w:cs="Calibri" w:eastAsia="Calibri" w:hAnsi="Calibri"/>
          <w:sz w:val="18"/>
          <w:szCs w:val="18"/>
          <w:rtl w:val="0"/>
        </w:rPr>
        <w:t xml:space="preserve">The relative importance of explanatory variables expressed by Σ</w:t>
      </w:r>
      <w:r w:rsidDel="00000000" w:rsidR="00000000" w:rsidRPr="00000000">
        <w:rPr>
          <w:rFonts w:ascii="Calibri" w:cs="Calibri" w:eastAsia="Calibri" w:hAnsi="Calibri"/>
          <w:i w:val="1"/>
          <w:iCs w:val="1"/>
          <w:sz w:val="18"/>
          <w:szCs w:val="18"/>
          <w:rtl w:val="0"/>
        </w:rPr>
        <w:t xml:space="preserve">w</w:t>
      </w:r>
      <w:r w:rsidDel="00000000" w:rsidR="00000000" w:rsidRPr="00000000">
        <w:rPr>
          <w:rFonts w:ascii="Calibri" w:cs="Calibri" w:eastAsia="Calibri" w:hAnsi="Calibri"/>
          <w:i w:val="1"/>
          <w:iCs w:val="1"/>
          <w:sz w:val="18"/>
          <w:szCs w:val="18"/>
          <w:vertAlign w:val="subscript"/>
          <w:rtl w:val="0"/>
        </w:rPr>
        <w:t xml:space="preserve">i</w:t>
      </w:r>
      <w:r w:rsidDel="00000000" w:rsidR="00000000" w:rsidRPr="00000000">
        <w:rPr>
          <w:rFonts w:ascii="Calibri" w:cs="Calibri" w:eastAsia="Calibri" w:hAnsi="Calibri"/>
          <w:sz w:val="18"/>
          <w:szCs w:val="18"/>
          <w:rtl w:val="0"/>
        </w:rPr>
        <w:t xml:space="preserve"> (sum of BIC weights) for models to explain the effects of of faba bean cultivation, landscape metrics </w:t>
      </w:r>
      <w:r w:rsidDel="00000000" w:rsidR="00000000" w:rsidRPr="00000000">
        <w:rPr>
          <w:rFonts w:ascii="Calibri" w:cs="Calibri" w:eastAsia="Calibri" w:hAnsi="Calibri"/>
          <w:b w:val="1"/>
          <w:bCs w:val="1"/>
          <w:sz w:val="18"/>
          <w:szCs w:val="18"/>
          <w:rtl w:val="0"/>
        </w:rPr>
        <w:t xml:space="preserve">and honeybee densities</w:t>
      </w:r>
      <w:r w:rsidDel="00000000" w:rsidR="00000000" w:rsidRPr="00000000">
        <w:rPr>
          <w:rFonts w:ascii="Calibri" w:cs="Calibri" w:eastAsia="Calibri" w:hAnsi="Calibri"/>
          <w:sz w:val="18"/>
          <w:szCs w:val="18"/>
          <w:rtl w:val="0"/>
        </w:rPr>
        <w:t xml:space="preserve"> on wild bee densities (best fitting models are shown in Table S7). Model parameters having Σ</w:t>
      </w:r>
      <w:r w:rsidDel="00000000" w:rsidR="00000000" w:rsidRPr="00000000">
        <w:rPr>
          <w:rFonts w:ascii="Calibri" w:cs="Calibri" w:eastAsia="Calibri" w:hAnsi="Calibri"/>
          <w:i w:val="1"/>
          <w:iCs w:val="1"/>
          <w:sz w:val="18"/>
          <w:szCs w:val="18"/>
          <w:rtl w:val="0"/>
        </w:rPr>
        <w:t xml:space="preserve">w</w:t>
      </w:r>
      <w:r w:rsidDel="00000000" w:rsidR="00000000" w:rsidRPr="00000000">
        <w:rPr>
          <w:rFonts w:ascii="Calibri" w:cs="Calibri" w:eastAsia="Calibri" w:hAnsi="Calibri"/>
          <w:i w:val="1"/>
          <w:iCs w:val="1"/>
          <w:sz w:val="18"/>
          <w:szCs w:val="18"/>
          <w:vertAlign w:val="subscript"/>
          <w:rtl w:val="0"/>
        </w:rPr>
        <w:t xml:space="preserve">i </w:t>
      </w:r>
      <w:r w:rsidDel="00000000" w:rsidR="00000000" w:rsidRPr="00000000">
        <w:rPr>
          <w:rFonts w:ascii="Calibri" w:cs="Calibri" w:eastAsia="Calibri" w:hAnsi="Calibri"/>
          <w:sz w:val="18"/>
          <w:szCs w:val="18"/>
          <w:rtl w:val="0"/>
        </w:rPr>
        <w:t xml:space="preserve">&lt; 0.2 for all response variables are not shown. FB: faba bean cultivation (FB+/FB-), run: sampling run (early/mid/late summer), FC: local flower cover of transect area, OSR: percentage of oilseed rape, SNH: percentage of semi-natural habitats, LD: landscape diversity.</w:t>
      </w:r>
      <w:r w:rsidDel="00000000" w:rsidR="00000000" w:rsidRPr="00000000">
        <w:rPr>
          <w:rtl w:val="0"/>
        </w:rPr>
      </w:r>
    </w:p>
    <w:tbl>
      <w:tblPr>
        <w:tblStyle w:val="Table8"/>
        <w:tblW w:w="8537.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27"/>
        <w:gridCol w:w="1361"/>
        <w:gridCol w:w="907"/>
        <w:gridCol w:w="907"/>
        <w:gridCol w:w="907"/>
        <w:gridCol w:w="907"/>
        <w:gridCol w:w="907"/>
        <w:gridCol w:w="907"/>
        <w:gridCol w:w="907"/>
        <w:tblGridChange w:id="0">
          <w:tblGrid>
            <w:gridCol w:w="827"/>
            <w:gridCol w:w="1361"/>
            <w:gridCol w:w="907"/>
            <w:gridCol w:w="907"/>
            <w:gridCol w:w="907"/>
            <w:gridCol w:w="907"/>
            <w:gridCol w:w="907"/>
            <w:gridCol w:w="907"/>
            <w:gridCol w:w="907"/>
          </w:tblGrid>
        </w:tblGridChange>
      </w:tblGrid>
      <w:tr>
        <w:trPr>
          <w:cantSplit w:val="0"/>
          <w:tblHeader w:val="0"/>
        </w:trPr>
        <w:tc>
          <w:tcPr/>
          <w:p w:rsidR="00000000" w:rsidDel="00000000" w:rsidP="00000000" w:rsidRDefault="00000000" w:rsidRPr="00000000" w14:paraId="0000065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Models</w:t>
            </w:r>
          </w:p>
        </w:tc>
        <w:tc>
          <w:tcPr/>
          <w:p w:rsidR="00000000" w:rsidDel="00000000" w:rsidP="00000000" w:rsidRDefault="00000000" w:rsidRPr="00000000" w14:paraId="0000065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Response variable</w:t>
            </w:r>
          </w:p>
        </w:tc>
        <w:tc>
          <w:tcPr/>
          <w:p w:rsidR="00000000" w:rsidDel="00000000" w:rsidP="00000000" w:rsidRDefault="00000000" w:rsidRPr="00000000" w14:paraId="00000653">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FB</w:t>
            </w:r>
          </w:p>
        </w:tc>
        <w:tc>
          <w:tcPr/>
          <w:p w:rsidR="00000000" w:rsidDel="00000000" w:rsidP="00000000" w:rsidRDefault="00000000" w:rsidRPr="00000000" w14:paraId="00000654">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run</w:t>
            </w:r>
          </w:p>
        </w:tc>
        <w:tc>
          <w:tcPr/>
          <w:p w:rsidR="00000000" w:rsidDel="00000000" w:rsidP="00000000" w:rsidRDefault="00000000" w:rsidRPr="00000000" w14:paraId="00000655">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FC</w:t>
            </w:r>
          </w:p>
        </w:tc>
        <w:tc>
          <w:tcPr/>
          <w:p w:rsidR="00000000" w:rsidDel="00000000" w:rsidP="00000000" w:rsidRDefault="00000000" w:rsidRPr="00000000" w14:paraId="00000656">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OSR</w:t>
            </w:r>
          </w:p>
        </w:tc>
        <w:tc>
          <w:tcPr/>
          <w:p w:rsidR="00000000" w:rsidDel="00000000" w:rsidP="00000000" w:rsidRDefault="00000000" w:rsidRPr="00000000" w14:paraId="00000657">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SNH</w:t>
            </w:r>
          </w:p>
        </w:tc>
        <w:tc>
          <w:tcPr/>
          <w:p w:rsidR="00000000" w:rsidDel="00000000" w:rsidP="00000000" w:rsidRDefault="00000000" w:rsidRPr="00000000" w14:paraId="00000658">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LD</w:t>
            </w:r>
          </w:p>
        </w:tc>
        <w:tc>
          <w:tcPr/>
          <w:p w:rsidR="00000000" w:rsidDel="00000000" w:rsidP="00000000" w:rsidRDefault="00000000" w:rsidRPr="00000000" w14:paraId="00000659">
            <w:pPr>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FB:FC</w:t>
            </w:r>
          </w:p>
        </w:tc>
      </w:tr>
      <w:tr>
        <w:trPr>
          <w:cantSplit w:val="0"/>
          <w:tblHeader w:val="0"/>
        </w:trPr>
        <w:tc>
          <w:tcPr/>
          <w:p w:rsidR="00000000" w:rsidDel="00000000" w:rsidP="00000000" w:rsidRDefault="00000000" w:rsidRPr="00000000" w14:paraId="0000065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m.bb</w:t>
            </w:r>
          </w:p>
        </w:tc>
        <w:tc>
          <w:tcPr/>
          <w:p w:rsidR="00000000" w:rsidDel="00000000" w:rsidP="00000000" w:rsidRDefault="00000000" w:rsidRPr="00000000" w14:paraId="0000065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Bumblebee density</w:t>
            </w:r>
          </w:p>
        </w:tc>
        <w:tc>
          <w:tcPr>
            <w:vAlign w:val="center"/>
          </w:tcPr>
          <w:p w:rsidR="00000000" w:rsidDel="00000000" w:rsidP="00000000" w:rsidRDefault="00000000" w:rsidRPr="00000000" w14:paraId="0000065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0.88</w:t>
            </w:r>
          </w:p>
        </w:tc>
        <w:tc>
          <w:tcPr>
            <w:vAlign w:val="center"/>
          </w:tcPr>
          <w:p w:rsidR="00000000" w:rsidDel="00000000" w:rsidP="00000000" w:rsidRDefault="00000000" w:rsidRPr="00000000" w14:paraId="0000065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w:t>
            </w:r>
          </w:p>
        </w:tc>
        <w:tc>
          <w:tcPr>
            <w:vAlign w:val="center"/>
          </w:tcPr>
          <w:p w:rsidR="00000000" w:rsidDel="00000000" w:rsidP="00000000" w:rsidRDefault="00000000" w:rsidRPr="00000000" w14:paraId="0000065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w:t>
            </w:r>
          </w:p>
        </w:tc>
        <w:tc>
          <w:tcPr>
            <w:vAlign w:val="center"/>
          </w:tcPr>
          <w:p w:rsidR="00000000" w:rsidDel="00000000" w:rsidP="00000000" w:rsidRDefault="00000000" w:rsidRPr="00000000" w14:paraId="0000065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66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66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66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0.86</w:t>
            </w:r>
          </w:p>
        </w:tc>
      </w:tr>
      <w:tr>
        <w:trPr>
          <w:cantSplit w:val="0"/>
          <w:tblHeader w:val="0"/>
        </w:trPr>
        <w:tc>
          <w:tcPr/>
          <w:p w:rsidR="00000000" w:rsidDel="00000000" w:rsidP="00000000" w:rsidRDefault="00000000" w:rsidRPr="00000000" w14:paraId="0000066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m.nb</w:t>
            </w:r>
          </w:p>
        </w:tc>
        <w:tc>
          <w:tcPr/>
          <w:p w:rsidR="00000000" w:rsidDel="00000000" w:rsidP="00000000" w:rsidRDefault="00000000" w:rsidRPr="00000000" w14:paraId="0000066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Non-</w:t>
            </w:r>
            <w:r w:rsidDel="00000000" w:rsidR="00000000" w:rsidRPr="00000000">
              <w:rPr>
                <w:rFonts w:ascii="Calibri" w:cs="Calibri" w:eastAsia="Calibri" w:hAnsi="Calibri"/>
                <w:i w:val="1"/>
                <w:iCs w:val="1"/>
                <w:sz w:val="16"/>
                <w:szCs w:val="16"/>
                <w:rtl w:val="0"/>
              </w:rPr>
              <w:t xml:space="preserve">Bombus </w:t>
            </w:r>
            <w:r w:rsidDel="00000000" w:rsidR="00000000" w:rsidRPr="00000000">
              <w:rPr>
                <w:rFonts w:ascii="Calibri" w:cs="Calibri" w:eastAsia="Calibri" w:hAnsi="Calibri"/>
                <w:sz w:val="16"/>
                <w:szCs w:val="16"/>
                <w:rtl w:val="0"/>
              </w:rPr>
              <w:t xml:space="preserve">density</w:t>
            </w:r>
          </w:p>
        </w:tc>
        <w:tc>
          <w:tcPr>
            <w:vAlign w:val="center"/>
          </w:tcPr>
          <w:p w:rsidR="00000000" w:rsidDel="00000000" w:rsidP="00000000" w:rsidRDefault="00000000" w:rsidRPr="00000000" w14:paraId="0000066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66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66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1.00</w:t>
            </w:r>
          </w:p>
        </w:tc>
        <w:tc>
          <w:tcPr>
            <w:vAlign w:val="center"/>
          </w:tcPr>
          <w:p w:rsidR="00000000" w:rsidDel="00000000" w:rsidP="00000000" w:rsidRDefault="00000000" w:rsidRPr="00000000" w14:paraId="0000066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66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vAlign w:val="center"/>
          </w:tcPr>
          <w:p w:rsidR="00000000" w:rsidDel="00000000" w:rsidP="00000000" w:rsidRDefault="00000000" w:rsidRPr="00000000" w14:paraId="0000066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0.26</w:t>
            </w:r>
          </w:p>
        </w:tc>
        <w:tc>
          <w:tcPr>
            <w:vAlign w:val="center"/>
          </w:tcPr>
          <w:p w:rsidR="00000000" w:rsidDel="00000000" w:rsidP="00000000" w:rsidRDefault="00000000" w:rsidRPr="00000000" w14:paraId="0000066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bl>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spacing w:after="0" w:line="360" w:lineRule="auto"/>
        <w:jc w:val="both"/>
        <w:rPr>
          <w:sz w:val="18"/>
          <w:szCs w:val="18"/>
        </w:rPr>
      </w:pPr>
      <w:bookmarkStart w:colFirst="0" w:colLast="0" w:name="_heading=h.y8tlkaj91d6d" w:id="7"/>
      <w:bookmarkEnd w:id="7"/>
      <w:r w:rsidDel="00000000" w:rsidR="00000000" w:rsidRPr="00000000">
        <w:rPr>
          <w:b w:val="1"/>
          <w:bCs w:val="1"/>
          <w:sz w:val="18"/>
          <w:szCs w:val="18"/>
          <w:rtl w:val="0"/>
        </w:rPr>
        <w:t xml:space="preserve">Table S9</w:t>
      </w:r>
      <w:r w:rsidDel="00000000" w:rsidR="00000000" w:rsidRPr="00000000">
        <w:rPr>
          <w:sz w:val="18"/>
          <w:szCs w:val="18"/>
          <w:rtl w:val="0"/>
        </w:rPr>
        <w:t xml:space="preserve">: Results of permutational multivariate analysis of variance (PERMANOVA), testing the effect of mass-flowering crop cultivation on bee community composition. To test effects of mass-flowering crop cultivation on community composition, we performed a PERMANOVA using the </w:t>
      </w:r>
      <w:r w:rsidDel="00000000" w:rsidR="00000000" w:rsidRPr="00000000">
        <w:rPr>
          <w:i w:val="1"/>
          <w:iCs w:val="1"/>
          <w:sz w:val="18"/>
          <w:szCs w:val="18"/>
          <w:rtl w:val="0"/>
        </w:rPr>
        <w:t xml:space="preserve">adonis</w:t>
      </w:r>
      <w:r w:rsidDel="00000000" w:rsidR="00000000" w:rsidRPr="00000000">
        <w:rPr>
          <w:sz w:val="18"/>
          <w:szCs w:val="18"/>
          <w:rtl w:val="0"/>
        </w:rPr>
        <w:t xml:space="preserve"> function of the </w:t>
      </w:r>
      <w:r w:rsidDel="00000000" w:rsidR="00000000" w:rsidRPr="00000000">
        <w:rPr>
          <w:i w:val="1"/>
          <w:iCs w:val="1"/>
          <w:sz w:val="18"/>
          <w:szCs w:val="18"/>
          <w:rtl w:val="0"/>
        </w:rPr>
        <w:t xml:space="preserve">vegan</w:t>
      </w:r>
      <w:r w:rsidDel="00000000" w:rsidR="00000000" w:rsidRPr="00000000">
        <w:rPr>
          <w:sz w:val="18"/>
          <w:szCs w:val="18"/>
          <w:rtl w:val="0"/>
        </w:rPr>
        <w:t xml:space="preserve"> package (Oksanen et al., 2019) with Bray-Curtis dissimilarity and 999 permutations. Bee communities did not differ significantly between landscapes with and without faba bean cultivation. Contrastingly, oilseed rape cover of the study landscapes impacted composition of bee communities. Simper analysis (function </w:t>
      </w:r>
      <w:r w:rsidDel="00000000" w:rsidR="00000000" w:rsidRPr="00000000">
        <w:rPr>
          <w:i w:val="1"/>
          <w:iCs w:val="1"/>
          <w:sz w:val="18"/>
          <w:szCs w:val="18"/>
          <w:rtl w:val="0"/>
        </w:rPr>
        <w:t xml:space="preserve">simper </w:t>
      </w:r>
      <w:r w:rsidDel="00000000" w:rsidR="00000000" w:rsidRPr="00000000">
        <w:rPr>
          <w:sz w:val="18"/>
          <w:szCs w:val="18"/>
          <w:rtl w:val="0"/>
        </w:rPr>
        <w:t xml:space="preserve">of</w:t>
      </w:r>
      <w:r w:rsidDel="00000000" w:rsidR="00000000" w:rsidRPr="00000000">
        <w:rPr>
          <w:i w:val="1"/>
          <w:iCs w:val="1"/>
          <w:sz w:val="18"/>
          <w:szCs w:val="18"/>
          <w:rtl w:val="0"/>
        </w:rPr>
        <w:t xml:space="preserve"> vegan </w:t>
      </w:r>
      <w:r w:rsidDel="00000000" w:rsidR="00000000" w:rsidRPr="00000000">
        <w:rPr>
          <w:sz w:val="18"/>
          <w:szCs w:val="18"/>
          <w:rtl w:val="0"/>
        </w:rPr>
        <w:t xml:space="preserve">package, Bray-Curtis dissimilarities) revealed that compositional differences between landscapes with a high (&gt; 8 %) and a low cover (&lt; 8 %) of oilseed rape were mainly caused by the common species (landscapes were split into two groups for the purpose of simper analysis based on the mean oilseed rape cover of all study landscapes</w:t>
      </w:r>
      <w:r w:rsidDel="00000000" w:rsidR="00000000" w:rsidRPr="00000000">
        <w:rPr>
          <w:i w:val="1"/>
          <w:iCs w:val="1"/>
          <w:sz w:val="18"/>
          <w:szCs w:val="18"/>
          <w:rtl w:val="0"/>
        </w:rPr>
        <w:t xml:space="preserve">). Bombus terrestris, B. pascuorum</w:t>
      </w:r>
      <w:r w:rsidDel="00000000" w:rsidR="00000000" w:rsidRPr="00000000">
        <w:rPr>
          <w:sz w:val="18"/>
          <w:szCs w:val="18"/>
          <w:rtl w:val="0"/>
        </w:rPr>
        <w:t xml:space="preserve"> and B. </w:t>
      </w:r>
      <w:r w:rsidDel="00000000" w:rsidR="00000000" w:rsidRPr="00000000">
        <w:rPr>
          <w:i w:val="1"/>
          <w:iCs w:val="1"/>
          <w:sz w:val="18"/>
          <w:szCs w:val="18"/>
          <w:rtl w:val="0"/>
        </w:rPr>
        <w:t xml:space="preserve">lapidarius</w:t>
      </w:r>
      <w:r w:rsidDel="00000000" w:rsidR="00000000" w:rsidRPr="00000000">
        <w:rPr>
          <w:sz w:val="18"/>
          <w:szCs w:val="18"/>
          <w:rtl w:val="0"/>
        </w:rPr>
        <w:t xml:space="preserve"> together accounted for approx. 26.9 % of the total dissimilarity between landscapes with a high and a low oilseed rape cover. For NMDS, visualizing the effects, see Fig. S7.</w:t>
      </w:r>
    </w:p>
    <w:tbl>
      <w:tblPr>
        <w:tblStyle w:val="Table9"/>
        <w:tblW w:w="89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1531"/>
        <w:gridCol w:w="1531"/>
        <w:gridCol w:w="1531"/>
        <w:gridCol w:w="1531"/>
        <w:tblGridChange w:id="0">
          <w:tblGrid>
            <w:gridCol w:w="2835"/>
            <w:gridCol w:w="1531"/>
            <w:gridCol w:w="1531"/>
            <w:gridCol w:w="1531"/>
            <w:gridCol w:w="1531"/>
          </w:tblGrid>
        </w:tblGridChange>
      </w:tblGrid>
      <w:tr>
        <w:trPr>
          <w:cantSplit w:val="0"/>
          <w:tblHeader w:val="0"/>
        </w:trPr>
        <w:tc>
          <w:tcPr/>
          <w:p w:rsidR="00000000" w:rsidDel="00000000" w:rsidP="00000000" w:rsidRDefault="00000000" w:rsidRPr="00000000" w14:paraId="0000066F">
            <w:pPr>
              <w:rPr>
                <w:sz w:val="20"/>
                <w:szCs w:val="20"/>
              </w:rPr>
            </w:pPr>
            <w:r w:rsidDel="00000000" w:rsidR="00000000" w:rsidRPr="00000000">
              <w:rPr>
                <w:sz w:val="20"/>
                <w:szCs w:val="20"/>
                <w:rtl w:val="0"/>
              </w:rPr>
              <w:t xml:space="preserve">Mass-flowering crop</w:t>
            </w:r>
          </w:p>
        </w:tc>
        <w:tc>
          <w:tcPr/>
          <w:p w:rsidR="00000000" w:rsidDel="00000000" w:rsidP="00000000" w:rsidRDefault="00000000" w:rsidRPr="00000000" w14:paraId="00000670">
            <w:pPr>
              <w:jc w:val="center"/>
              <w:rPr>
                <w:sz w:val="20"/>
                <w:szCs w:val="20"/>
              </w:rPr>
            </w:pPr>
            <w:r w:rsidDel="00000000" w:rsidR="00000000" w:rsidRPr="00000000">
              <w:rPr>
                <w:sz w:val="20"/>
                <w:szCs w:val="20"/>
                <w:rtl w:val="0"/>
              </w:rPr>
              <w:t xml:space="preserve">Df</w:t>
            </w:r>
          </w:p>
        </w:tc>
        <w:tc>
          <w:tcPr/>
          <w:p w:rsidR="00000000" w:rsidDel="00000000" w:rsidP="00000000" w:rsidRDefault="00000000" w:rsidRPr="00000000" w14:paraId="00000671">
            <w:pPr>
              <w:jc w:val="center"/>
              <w:rPr>
                <w:sz w:val="20"/>
                <w:szCs w:val="20"/>
              </w:rPr>
            </w:pPr>
            <w:r w:rsidDel="00000000" w:rsidR="00000000" w:rsidRPr="00000000">
              <w:rPr>
                <w:sz w:val="20"/>
                <w:szCs w:val="20"/>
                <w:rtl w:val="0"/>
              </w:rPr>
              <w:t xml:space="preserve">Pseudo-F</w:t>
            </w:r>
          </w:p>
        </w:tc>
        <w:tc>
          <w:tcPr/>
          <w:p w:rsidR="00000000" w:rsidDel="00000000" w:rsidP="00000000" w:rsidRDefault="00000000" w:rsidRPr="00000000" w14:paraId="00000672">
            <w:pPr>
              <w:jc w:val="center"/>
              <w:rPr>
                <w:sz w:val="20"/>
                <w:szCs w:val="20"/>
              </w:rPr>
            </w:pPr>
            <w:r w:rsidDel="00000000" w:rsidR="00000000" w:rsidRPr="00000000">
              <w:rPr>
                <w:sz w:val="20"/>
                <w:szCs w:val="20"/>
                <w:rtl w:val="0"/>
              </w:rPr>
              <w:t xml:space="preserve">R</w:t>
            </w:r>
            <w:r w:rsidDel="00000000" w:rsidR="00000000" w:rsidRPr="00000000">
              <w:rPr>
                <w:sz w:val="20"/>
                <w:szCs w:val="20"/>
                <w:vertAlign w:val="superscript"/>
                <w:rtl w:val="0"/>
              </w:rPr>
              <w:t xml:space="preserve">2</w:t>
            </w:r>
            <w:r w:rsidDel="00000000" w:rsidR="00000000" w:rsidRPr="00000000">
              <w:rPr>
                <w:rtl w:val="0"/>
              </w:rPr>
            </w:r>
          </w:p>
        </w:tc>
        <w:tc>
          <w:tcPr/>
          <w:p w:rsidR="00000000" w:rsidDel="00000000" w:rsidP="00000000" w:rsidRDefault="00000000" w:rsidRPr="00000000" w14:paraId="00000673">
            <w:pPr>
              <w:jc w:val="center"/>
              <w:rPr>
                <w:sz w:val="20"/>
                <w:szCs w:val="20"/>
              </w:rPr>
            </w:pPr>
            <w:r w:rsidDel="00000000" w:rsidR="00000000" w:rsidRPr="00000000">
              <w:rPr>
                <w:sz w:val="20"/>
                <w:szCs w:val="20"/>
                <w:rtl w:val="0"/>
              </w:rPr>
              <w:t xml:space="preserve">P</w:t>
            </w:r>
          </w:p>
        </w:tc>
      </w:tr>
      <w:tr>
        <w:trPr>
          <w:cantSplit w:val="0"/>
          <w:tblHeader w:val="0"/>
        </w:trPr>
        <w:tc>
          <w:tcPr/>
          <w:p w:rsidR="00000000" w:rsidDel="00000000" w:rsidP="00000000" w:rsidRDefault="00000000" w:rsidRPr="00000000" w14:paraId="00000674">
            <w:pPr>
              <w:rPr>
                <w:sz w:val="20"/>
                <w:szCs w:val="20"/>
              </w:rPr>
            </w:pPr>
            <w:r w:rsidDel="00000000" w:rsidR="00000000" w:rsidRPr="00000000">
              <w:rPr>
                <w:sz w:val="20"/>
                <w:szCs w:val="20"/>
                <w:rtl w:val="0"/>
              </w:rPr>
              <w:t xml:space="preserve">Faba bean cultivation</w:t>
            </w:r>
          </w:p>
        </w:tc>
        <w:tc>
          <w:tcPr/>
          <w:p w:rsidR="00000000" w:rsidDel="00000000" w:rsidP="00000000" w:rsidRDefault="00000000" w:rsidRPr="00000000" w14:paraId="00000675">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676">
            <w:pPr>
              <w:jc w:val="center"/>
              <w:rPr>
                <w:sz w:val="20"/>
                <w:szCs w:val="20"/>
              </w:rPr>
            </w:pPr>
            <w:r w:rsidDel="00000000" w:rsidR="00000000" w:rsidRPr="00000000">
              <w:rPr>
                <w:sz w:val="20"/>
                <w:szCs w:val="20"/>
                <w:rtl w:val="0"/>
              </w:rPr>
              <w:t xml:space="preserve">1.767</w:t>
            </w:r>
          </w:p>
        </w:tc>
        <w:tc>
          <w:tcPr/>
          <w:p w:rsidR="00000000" w:rsidDel="00000000" w:rsidP="00000000" w:rsidRDefault="00000000" w:rsidRPr="00000000" w14:paraId="00000677">
            <w:pPr>
              <w:jc w:val="center"/>
              <w:rPr>
                <w:sz w:val="20"/>
                <w:szCs w:val="20"/>
              </w:rPr>
            </w:pPr>
            <w:r w:rsidDel="00000000" w:rsidR="00000000" w:rsidRPr="00000000">
              <w:rPr>
                <w:sz w:val="20"/>
                <w:szCs w:val="20"/>
                <w:rtl w:val="0"/>
              </w:rPr>
              <w:t xml:space="preserve">0.019</w:t>
            </w:r>
          </w:p>
        </w:tc>
        <w:tc>
          <w:tcPr/>
          <w:p w:rsidR="00000000" w:rsidDel="00000000" w:rsidP="00000000" w:rsidRDefault="00000000" w:rsidRPr="00000000" w14:paraId="00000678">
            <w:pPr>
              <w:jc w:val="center"/>
              <w:rPr>
                <w:sz w:val="20"/>
                <w:szCs w:val="20"/>
              </w:rPr>
            </w:pPr>
            <w:r w:rsidDel="00000000" w:rsidR="00000000" w:rsidRPr="00000000">
              <w:rPr>
                <w:sz w:val="20"/>
                <w:szCs w:val="20"/>
                <w:rtl w:val="0"/>
              </w:rPr>
              <w:t xml:space="preserve">0.063</w:t>
            </w:r>
          </w:p>
        </w:tc>
      </w:tr>
      <w:tr>
        <w:trPr>
          <w:cantSplit w:val="0"/>
          <w:tblHeader w:val="0"/>
        </w:trPr>
        <w:tc>
          <w:tcPr/>
          <w:p w:rsidR="00000000" w:rsidDel="00000000" w:rsidP="00000000" w:rsidRDefault="00000000" w:rsidRPr="00000000" w14:paraId="00000679">
            <w:pPr>
              <w:rPr>
                <w:sz w:val="20"/>
                <w:szCs w:val="20"/>
              </w:rPr>
            </w:pPr>
            <w:r w:rsidDel="00000000" w:rsidR="00000000" w:rsidRPr="00000000">
              <w:rPr>
                <w:sz w:val="20"/>
                <w:szCs w:val="20"/>
                <w:rtl w:val="0"/>
              </w:rPr>
              <w:t xml:space="preserve">Oilseed rape cover (%)</w:t>
            </w:r>
          </w:p>
        </w:tc>
        <w:tc>
          <w:tcPr/>
          <w:p w:rsidR="00000000" w:rsidDel="00000000" w:rsidP="00000000" w:rsidRDefault="00000000" w:rsidRPr="00000000" w14:paraId="0000067A">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67B">
            <w:pPr>
              <w:jc w:val="center"/>
              <w:rPr>
                <w:sz w:val="20"/>
                <w:szCs w:val="20"/>
              </w:rPr>
            </w:pPr>
            <w:r w:rsidDel="00000000" w:rsidR="00000000" w:rsidRPr="00000000">
              <w:rPr>
                <w:sz w:val="20"/>
                <w:szCs w:val="20"/>
                <w:rtl w:val="0"/>
              </w:rPr>
              <w:t xml:space="preserve">2.015</w:t>
            </w:r>
          </w:p>
        </w:tc>
        <w:tc>
          <w:tcPr/>
          <w:p w:rsidR="00000000" w:rsidDel="00000000" w:rsidP="00000000" w:rsidRDefault="00000000" w:rsidRPr="00000000" w14:paraId="0000067C">
            <w:pPr>
              <w:jc w:val="center"/>
              <w:rPr>
                <w:sz w:val="20"/>
                <w:szCs w:val="20"/>
              </w:rPr>
            </w:pPr>
            <w:r w:rsidDel="00000000" w:rsidR="00000000" w:rsidRPr="00000000">
              <w:rPr>
                <w:sz w:val="20"/>
                <w:szCs w:val="20"/>
                <w:rtl w:val="0"/>
              </w:rPr>
              <w:t xml:space="preserve">0.022</w:t>
            </w:r>
          </w:p>
        </w:tc>
        <w:tc>
          <w:tcPr/>
          <w:p w:rsidR="00000000" w:rsidDel="00000000" w:rsidP="00000000" w:rsidRDefault="00000000" w:rsidRPr="00000000" w14:paraId="0000067D">
            <w:pPr>
              <w:jc w:val="center"/>
              <w:rPr>
                <w:sz w:val="20"/>
                <w:szCs w:val="20"/>
              </w:rPr>
            </w:pPr>
            <w:r w:rsidDel="00000000" w:rsidR="00000000" w:rsidRPr="00000000">
              <w:rPr>
                <w:sz w:val="20"/>
                <w:szCs w:val="20"/>
                <w:rtl w:val="0"/>
              </w:rPr>
              <w:t xml:space="preserve">0.029</w:t>
            </w:r>
          </w:p>
        </w:tc>
      </w:tr>
    </w:tbl>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b w:val="1"/>
          <w:bCs w:val="1"/>
          <w:u w:val="single"/>
        </w:rPr>
      </w:pPr>
      <w:r w:rsidDel="00000000" w:rsidR="00000000" w:rsidRPr="00000000">
        <w:rPr>
          <w:b w:val="1"/>
          <w:bCs w:val="1"/>
          <w:u w:val="single"/>
          <w:rtl w:val="0"/>
        </w:rPr>
        <w:t xml:space="preserve">References</w:t>
      </w:r>
    </w:p>
    <w:p w:rsidR="00000000" w:rsidDel="00000000" w:rsidP="00000000" w:rsidRDefault="00000000" w:rsidRPr="00000000" w14:paraId="00000681">
      <w:pPr>
        <w:widowControl w:val="0"/>
        <w:spacing w:line="360" w:lineRule="auto"/>
        <w:ind w:left="482" w:hanging="482"/>
        <w:rPr>
          <w:rFonts w:ascii="Calibri" w:cs="Calibri" w:eastAsia="Calibri" w:hAnsi="Calibri"/>
        </w:rPr>
      </w:pPr>
      <w:r w:rsidDel="00000000" w:rsidR="00000000" w:rsidRPr="00000000">
        <w:rPr>
          <w:rFonts w:ascii="Calibri" w:cs="Calibri" w:eastAsia="Calibri" w:hAnsi="Calibri"/>
          <w:rtl w:val="0"/>
        </w:rPr>
        <w:t xml:space="preserve">Oksanen J, Blanchet GF, Friendly M, Kindt R, Legendre P, McGlinn D, Minchin PR, </w:t>
      </w:r>
      <w:r w:rsidDel="00000000" w:rsidR="00000000" w:rsidRPr="00000000">
        <w:rPr>
          <w:rtl w:val="0"/>
        </w:rPr>
        <w:t xml:space="preserve">O'Hara RB, Simpson GL, Solymos P, Stevens MHH, Szoecs E, Wagner H</w:t>
      </w:r>
      <w:r w:rsidDel="00000000" w:rsidR="00000000" w:rsidRPr="00000000">
        <w:rPr>
          <w:rFonts w:ascii="Calibri" w:cs="Calibri" w:eastAsia="Calibri" w:hAnsi="Calibri"/>
          <w:rtl w:val="0"/>
        </w:rPr>
        <w:t xml:space="preserve"> (2019) vegan: Community Ecology Package. R package version 2.5-6. https://CRAN.R-project.org/package=vegan</w:t>
      </w:r>
    </w:p>
    <w:p w:rsidR="00000000" w:rsidDel="00000000" w:rsidP="00000000" w:rsidRDefault="00000000" w:rsidRPr="00000000" w14:paraId="00000682">
      <w:pPr>
        <w:widowControl w:val="0"/>
        <w:spacing w:line="360" w:lineRule="auto"/>
        <w:ind w:left="482" w:hanging="482"/>
        <w:rPr>
          <w:rFonts w:ascii="Calibri" w:cs="Calibri" w:eastAsia="Calibri" w:hAnsi="Calibri"/>
        </w:rPr>
      </w:pPr>
      <w:r w:rsidDel="00000000" w:rsidR="00000000" w:rsidRPr="00000000">
        <w:rPr>
          <w:rFonts w:ascii="Calibri" w:cs="Calibri" w:eastAsia="Calibri" w:hAnsi="Calibri"/>
          <w:rtl w:val="0"/>
        </w:rPr>
        <w:t xml:space="preserve">Westrich P (2018) Die Wildbienen Deutschlands, 1st edn. Eugen Ulmer Verlag, Stuttgart.</w:t>
      </w:r>
    </w:p>
    <w:p w:rsidR="00000000" w:rsidDel="00000000" w:rsidP="00000000" w:rsidRDefault="00000000" w:rsidRPr="00000000" w14:paraId="00000683">
      <w:pPr>
        <w:widowControl w:val="0"/>
        <w:spacing w:line="360" w:lineRule="auto"/>
        <w:ind w:left="482" w:hanging="482"/>
        <w:rPr>
          <w:rFonts w:ascii="Calibri" w:cs="Calibri" w:eastAsia="Calibri" w:hAnsi="Calibri"/>
        </w:rPr>
      </w:pPr>
      <w:r w:rsidDel="00000000" w:rsidR="00000000" w:rsidRPr="00000000">
        <w:rPr>
          <w:rtl w:val="0"/>
        </w:rPr>
      </w:r>
    </w:p>
    <w:p w:rsidR="00000000" w:rsidDel="00000000" w:rsidP="00000000" w:rsidRDefault="00000000" w:rsidRPr="00000000" w14:paraId="00000684">
      <w:pPr>
        <w:widowControl w:val="0"/>
        <w:spacing w:line="360" w:lineRule="auto"/>
        <w:ind w:left="482" w:hanging="482"/>
        <w:rPr>
          <w:rFonts w:ascii="Calibri" w:cs="Calibri" w:eastAsia="Calibri" w:hAnsi="Calibri"/>
        </w:rPr>
      </w:pPr>
      <w:r w:rsidDel="00000000" w:rsidR="00000000" w:rsidRPr="00000000">
        <w:rPr>
          <w:rtl w:val="0"/>
        </w:rPr>
      </w:r>
    </w:p>
    <w:p w:rsidR="00000000" w:rsidDel="00000000" w:rsidP="00000000" w:rsidRDefault="00000000" w:rsidRPr="00000000" w14:paraId="00000685">
      <w:pPr>
        <w:pStyle w:val="Heading1"/>
        <w:rPr/>
      </w:pPr>
      <w:r w:rsidDel="00000000" w:rsidR="00000000" w:rsidRPr="00000000">
        <w:rPr>
          <w:rtl w:val="0"/>
        </w:rPr>
        <w:t xml:space="preserve">Calculation of landscape diversity</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Landscape diversity was calculated as the Shannon index (Krauss et al., 2003; Steffan-Dewenter et al., 2002) of 14 different land-use types using the </w:t>
      </w:r>
      <w:r w:rsidDel="00000000" w:rsidR="00000000" w:rsidRPr="00000000">
        <w:rPr>
          <w:i w:val="1"/>
          <w:iCs w:val="1"/>
          <w:rtl w:val="0"/>
        </w:rPr>
        <w:t xml:space="preserve">vegan</w:t>
      </w:r>
      <w:r w:rsidDel="00000000" w:rsidR="00000000" w:rsidRPr="00000000">
        <w:rPr>
          <w:rtl w:val="0"/>
        </w:rPr>
        <w:t xml:space="preserve"> package (Oksanen et al., 2019). Following land-use types were utilized: arable land, settlement, water bodies, forest, forest edges, groves, hedgerows, intensive grasslands, extensive/calcareous grasslands, orchard meadows, succession sites, fallows/ ruderal sites, sown flower strips or fields, others. </w:t>
      </w:r>
    </w:p>
    <w:p w:rsidR="00000000" w:rsidDel="00000000" w:rsidP="00000000" w:rsidRDefault="00000000" w:rsidRPr="00000000" w14:paraId="00000688">
      <w:pPr>
        <w:rPr>
          <w:b w:val="1"/>
          <w:bCs w:val="1"/>
          <w:u w:val="single"/>
        </w:rPr>
      </w:pPr>
      <w:r w:rsidDel="00000000" w:rsidR="00000000" w:rsidRPr="00000000">
        <w:rPr>
          <w:b w:val="1"/>
          <w:bCs w:val="1"/>
          <w:u w:val="single"/>
          <w:rtl w:val="0"/>
        </w:rPr>
        <w:t xml:space="preserve">References:</w:t>
      </w:r>
    </w:p>
    <w:p w:rsidR="00000000" w:rsidDel="00000000" w:rsidP="00000000" w:rsidRDefault="00000000" w:rsidRPr="00000000" w14:paraId="00000689">
      <w:pPr>
        <w:widowControl w:val="0"/>
        <w:spacing w:after="0" w:line="240" w:lineRule="auto"/>
        <w:ind w:left="480" w:hanging="480"/>
        <w:rPr>
          <w:rFonts w:ascii="Calibri" w:cs="Calibri" w:eastAsia="Calibri" w:hAnsi="Calibri"/>
        </w:rPr>
      </w:pPr>
      <w:r w:rsidDel="00000000" w:rsidR="00000000" w:rsidRPr="00000000">
        <w:rPr>
          <w:rFonts w:ascii="Calibri" w:cs="Calibri" w:eastAsia="Calibri" w:hAnsi="Calibri"/>
          <w:rtl w:val="0"/>
        </w:rPr>
        <w:t xml:space="preserve">Krauss J, Steffan-Dewenter I, Tscharntke T (2003) How does landscape context contribute to effects of habitat fragmentation on diversity and population density of butterflies? Journal of Biogeography 30: 889-900. </w:t>
      </w:r>
    </w:p>
    <w:p w:rsidR="00000000" w:rsidDel="00000000" w:rsidP="00000000" w:rsidRDefault="00000000" w:rsidRPr="00000000" w14:paraId="0000068A">
      <w:pPr>
        <w:widowControl w:val="0"/>
        <w:spacing w:after="0" w:line="240" w:lineRule="auto"/>
        <w:ind w:left="480" w:hanging="480"/>
        <w:rPr>
          <w:rFonts w:ascii="Calibri" w:cs="Calibri" w:eastAsia="Calibri" w:hAnsi="Calibri"/>
        </w:rPr>
      </w:pPr>
      <w:r w:rsidDel="00000000" w:rsidR="00000000" w:rsidRPr="00000000">
        <w:rPr>
          <w:rFonts w:ascii="Calibri" w:cs="Calibri" w:eastAsia="Calibri" w:hAnsi="Calibri"/>
          <w:rtl w:val="0"/>
        </w:rPr>
        <w:t xml:space="preserve">Steffan-Dewenter I, Münzenberg U, Bürger C, Thies C, Tscharntke T (2002) Scale-dependent effects of landscape context on three pollinator guilds. Ecology 83: 1421–1432. https://doi.org/10.1890/0012-9658(2002)083[1421:SDEOLC]2.0.CO;2</w:t>
      </w:r>
    </w:p>
    <w:p w:rsidR="00000000" w:rsidDel="00000000" w:rsidP="00000000" w:rsidRDefault="00000000" w:rsidRPr="00000000" w14:paraId="0000068B">
      <w:pPr>
        <w:widowControl w:val="0"/>
        <w:spacing w:after="0" w:line="240" w:lineRule="auto"/>
        <w:ind w:left="480" w:hanging="480"/>
        <w:rPr>
          <w:rFonts w:ascii="Calibri" w:cs="Calibri" w:eastAsia="Calibri" w:hAnsi="Calibri"/>
        </w:rPr>
      </w:pPr>
      <w:r w:rsidDel="00000000" w:rsidR="00000000" w:rsidRPr="00000000">
        <w:rPr>
          <w:rFonts w:ascii="Calibri" w:cs="Calibri" w:eastAsia="Calibri" w:hAnsi="Calibri"/>
          <w:rtl w:val="0"/>
        </w:rPr>
        <w:t xml:space="preserve">Oksanaen J, Blanchet FG, Friendly M, Kindt R, Legendre P, McGlinn M, Minchin R, O´Hara RB, Simpson GL, Solymos P, Stevens MHH, Szoecs E, Wagner H (2019) vegan:</w:t>
      </w:r>
    </w:p>
    <w:p w:rsidR="00000000" w:rsidDel="00000000" w:rsidP="00000000" w:rsidRDefault="00000000" w:rsidRPr="00000000" w14:paraId="0000068C">
      <w:pPr>
        <w:widowControl w:val="0"/>
        <w:spacing w:after="0" w:line="240" w:lineRule="auto"/>
        <w:ind w:left="480" w:hanging="480"/>
        <w:rPr>
          <w:rFonts w:ascii="Calibri" w:cs="Calibri" w:eastAsia="Calibri" w:hAnsi="Calibri"/>
        </w:rPr>
      </w:pPr>
      <w:r w:rsidDel="00000000" w:rsidR="00000000" w:rsidRPr="00000000">
        <w:rPr>
          <w:rFonts w:ascii="Calibri" w:cs="Calibri" w:eastAsia="Calibri" w:hAnsi="Calibri"/>
          <w:rtl w:val="0"/>
        </w:rPr>
        <w:t xml:space="preserve">         Community Ecology Package. R package version 2.5-5. https://CRAN.R-project.org/package=vegan</w:t>
      </w:r>
    </w:p>
    <w:p w:rsidR="00000000" w:rsidDel="00000000" w:rsidP="00000000" w:rsidRDefault="00000000" w:rsidRPr="00000000" w14:paraId="0000068D">
      <w:pPr>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4472c4"/>
      <w:sz w:val="32"/>
      <w:szCs w:val="32"/>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EC39E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C39E8"/>
    <w:rPr>
      <w:rFonts w:ascii="Segoe UI" w:cs="Segoe UI" w:hAnsi="Segoe UI"/>
      <w:sz w:val="18"/>
      <w:szCs w:val="18"/>
    </w:rPr>
  </w:style>
  <w:style w:type="character" w:styleId="CommentReference">
    <w:name w:val="annotation reference"/>
    <w:basedOn w:val="DefaultParagraphFont"/>
    <w:uiPriority w:val="99"/>
    <w:semiHidden w:val="1"/>
    <w:unhideWhenUsed w:val="1"/>
    <w:rsid w:val="00EC39E8"/>
    <w:rPr>
      <w:sz w:val="16"/>
      <w:szCs w:val="16"/>
    </w:rPr>
  </w:style>
  <w:style w:type="paragraph" w:styleId="CommentText">
    <w:name w:val="annotation text"/>
    <w:basedOn w:val="Normal"/>
    <w:link w:val="CommentTextChar"/>
    <w:uiPriority w:val="99"/>
    <w:unhideWhenUsed w:val="1"/>
    <w:rsid w:val="00EC39E8"/>
    <w:pPr>
      <w:spacing w:after="200" w:line="240" w:lineRule="auto"/>
    </w:pPr>
    <w:rPr>
      <w:sz w:val="20"/>
      <w:szCs w:val="20"/>
    </w:rPr>
  </w:style>
  <w:style w:type="character" w:styleId="CommentTextChar" w:customStyle="1">
    <w:name w:val="Comment Text Char"/>
    <w:basedOn w:val="DefaultParagraphFont"/>
    <w:link w:val="CommentText"/>
    <w:uiPriority w:val="99"/>
    <w:rsid w:val="00EC39E8"/>
    <w:rPr>
      <w:sz w:val="20"/>
      <w:szCs w:val="20"/>
    </w:rPr>
  </w:style>
  <w:style w:type="table" w:styleId="TabellemithellemGitternetz1" w:customStyle="1">
    <w:name w:val="Tabelle mit hellem Gitternetz1"/>
    <w:basedOn w:val="TableNormal"/>
    <w:uiPriority w:val="40"/>
    <w:rsid w:val="00007138"/>
    <w:pPr>
      <w:spacing w:after="0" w:line="240" w:lineRule="auto"/>
    </w:pPr>
    <w:tblPr>
      <w:tblInd w:w="0.0" w:type="nil"/>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paragraph" w:styleId="CommentSubject">
    <w:name w:val="annotation subject"/>
    <w:basedOn w:val="CommentText"/>
    <w:next w:val="CommentText"/>
    <w:link w:val="CommentSubjectChar"/>
    <w:uiPriority w:val="99"/>
    <w:semiHidden w:val="1"/>
    <w:unhideWhenUsed w:val="1"/>
    <w:rsid w:val="00453E55"/>
    <w:pPr>
      <w:spacing w:after="160"/>
    </w:pPr>
    <w:rPr>
      <w:b w:val="1"/>
      <w:bCs w:val="1"/>
    </w:rPr>
  </w:style>
  <w:style w:type="character" w:styleId="CommentSubjectChar" w:customStyle="1">
    <w:name w:val="Comment Subject Char"/>
    <w:basedOn w:val="CommentTextChar"/>
    <w:link w:val="CommentSubject"/>
    <w:uiPriority w:val="99"/>
    <w:semiHidden w:val="1"/>
    <w:rsid w:val="00453E55"/>
    <w:rPr>
      <w:b w:val="1"/>
      <w:bCs w:val="1"/>
      <w:sz w:val="20"/>
      <w:szCs w:val="20"/>
    </w:rPr>
  </w:style>
  <w:style w:type="character" w:styleId="Hyperlink">
    <w:name w:val="Hyperlink"/>
    <w:basedOn w:val="DefaultParagraphFont"/>
    <w:uiPriority w:val="99"/>
    <w:unhideWhenUsed w:val="1"/>
    <w:rsid w:val="000C2BA1"/>
    <w:rPr>
      <w:color w:val="0563c1" w:themeColor="hyperlink"/>
      <w:u w:val="single"/>
    </w:rPr>
  </w:style>
  <w:style w:type="character" w:styleId="NichtaufgelsteErwhnung1" w:customStyle="1">
    <w:name w:val="Nicht aufgelöste Erwähnung1"/>
    <w:basedOn w:val="DefaultParagraphFont"/>
    <w:uiPriority w:val="99"/>
    <w:semiHidden w:val="1"/>
    <w:unhideWhenUsed w:val="1"/>
    <w:rsid w:val="000C2BA1"/>
    <w:rPr>
      <w:color w:val="605e5c"/>
      <w:shd w:color="auto" w:fill="e1dfdd" w:val="clear"/>
    </w:rPr>
  </w:style>
  <w:style w:type="character" w:styleId="Heading1Char" w:customStyle="1">
    <w:name w:val="Heading 1 Char"/>
    <w:basedOn w:val="DefaultParagraphFont"/>
    <w:link w:val="Heading1"/>
    <w:uiPriority w:val="9"/>
    <w:rsid w:val="00D2460B"/>
    <w:rPr>
      <w:rFonts w:asciiTheme="majorHAnsi" w:cstheme="majorBidi" w:eastAsiaTheme="majorEastAsia" w:hAnsiTheme="majorHAnsi"/>
      <w:b w:val="1"/>
      <w:color w:val="4472c4" w:themeColor="accent1"/>
      <w:sz w:val="32"/>
      <w:szCs w:val="32"/>
      <w:u w:val="single"/>
    </w:rPr>
  </w:style>
  <w:style w:type="table" w:styleId="TableGrid">
    <w:name w:val="Table Grid"/>
    <w:basedOn w:val="TableNormal"/>
    <w:uiPriority w:val="39"/>
    <w:rsid w:val="00CD51D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copre" w:customStyle="1">
    <w:name w:val="acopre"/>
    <w:basedOn w:val="DefaultParagraphFont"/>
    <w:rsid w:val="006F5780"/>
  </w:style>
  <w:style w:type="paragraph" w:styleId="Caption">
    <w:name w:val="caption"/>
    <w:basedOn w:val="Normal"/>
    <w:next w:val="Normal"/>
    <w:uiPriority w:val="35"/>
    <w:unhideWhenUsed w:val="1"/>
    <w:qFormat w:val="1"/>
    <w:rsid w:val="006F5780"/>
    <w:pPr>
      <w:spacing w:after="200" w:line="240" w:lineRule="auto"/>
    </w:pPr>
    <w:rPr>
      <w:b w:val="1"/>
      <w:bCs w:val="1"/>
      <w:color w:val="4472c4" w:themeColor="accent1"/>
      <w:sz w:val="18"/>
      <w:szCs w:val="18"/>
      <w:lang w:val="en-US"/>
    </w:rPr>
  </w:style>
  <w:style w:type="character" w:styleId="UnresolvedMention" w:customStyle="1">
    <w:name w:val="Unresolved Mention"/>
    <w:basedOn w:val="DefaultParagraphFont"/>
    <w:uiPriority w:val="99"/>
    <w:semiHidden w:val="1"/>
    <w:unhideWhenUsed w:val="1"/>
    <w:rsid w:val="0070394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RccB9y2IpnjJesL+yp1ycZoM6A==">CgMxLjAyDmgudGZrcGJmZHBianB3Mg5oLm81NGpxNnNuM2x3eDIOaC40OGw1bGhhazgzaGYyDmgucWpmYXFuczJ5bnl6Mg1oLjR5MGJwNzl6cXB3Mg9pZC5yeHVhdWE5aDZ2czUyDmguZHJmdDljd2F1eTB0Mg5oLnk4dGxrYWo5MWQ2ZDgAciExWEstVVZrNXBBMENBQVdtamNyUlB2blpCMkE0U29oYmw=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2021-04-21T14:43:00Z</dcterms:created>
  <dc:creator>Nicole Beyer</dc:creator>
</cp:coreProperties>
</file>