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3A4F" w14:textId="77777777" w:rsidR="00DA06F6" w:rsidRPr="00F023B4" w:rsidRDefault="007F63E9">
      <w:pPr>
        <w:rPr>
          <w:rFonts w:ascii="Times New Roman" w:hAnsi="Times New Roman" w:cs="Times New Roman"/>
          <w:b/>
          <w:sz w:val="26"/>
          <w:szCs w:val="26"/>
        </w:rPr>
      </w:pPr>
      <w:r w:rsidRPr="00F023B4">
        <w:rPr>
          <w:rFonts w:ascii="Times New Roman" w:hAnsi="Times New Roman" w:cs="Times New Roman"/>
          <w:b/>
          <w:sz w:val="26"/>
          <w:szCs w:val="26"/>
        </w:rPr>
        <w:t>Nota Técnica: Evolução dos Custos de Importação da Região Metropolitana de Campinas</w:t>
      </w:r>
    </w:p>
    <w:p w14:paraId="1619DF04" w14:textId="77777777" w:rsidR="007F63E9" w:rsidRDefault="007F63E9"/>
    <w:p w14:paraId="798D48BC" w14:textId="77777777" w:rsidR="007F63E9" w:rsidRPr="00F023B4" w:rsidRDefault="007F63E9">
      <w:pPr>
        <w:rPr>
          <w:rFonts w:ascii="Times New Roman" w:hAnsi="Times New Roman" w:cs="Times New Roman"/>
          <w:b/>
          <w:sz w:val="24"/>
          <w:szCs w:val="24"/>
        </w:rPr>
      </w:pPr>
      <w:r w:rsidRPr="00F023B4">
        <w:rPr>
          <w:rFonts w:ascii="Times New Roman" w:hAnsi="Times New Roman" w:cs="Times New Roman"/>
          <w:b/>
          <w:sz w:val="24"/>
          <w:szCs w:val="24"/>
        </w:rPr>
        <w:t>Paulo R.S. Oliveira</w:t>
      </w:r>
      <w:r w:rsidRPr="00F023B4"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3C2C3B8C" w14:textId="77777777" w:rsidR="007F63E9" w:rsidRPr="00F023B4" w:rsidRDefault="007F63E9">
      <w:pPr>
        <w:rPr>
          <w:rFonts w:ascii="Times New Roman" w:hAnsi="Times New Roman" w:cs="Times New Roman"/>
          <w:b/>
          <w:sz w:val="24"/>
          <w:szCs w:val="24"/>
        </w:rPr>
      </w:pPr>
      <w:r w:rsidRPr="00F023B4">
        <w:rPr>
          <w:rFonts w:ascii="Times New Roman" w:hAnsi="Times New Roman" w:cs="Times New Roman"/>
          <w:b/>
          <w:sz w:val="24"/>
          <w:szCs w:val="24"/>
        </w:rPr>
        <w:t>João Pedro Toledo</w:t>
      </w:r>
      <w:r w:rsidRPr="00F023B4"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id="2"/>
      </w:r>
    </w:p>
    <w:p w14:paraId="07F54F64" w14:textId="77777777" w:rsidR="007F63E9" w:rsidRDefault="007F63E9"/>
    <w:p w14:paraId="68F36786" w14:textId="10F6CF0A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A Região Metropolitana de Campinas (RMC) é uma grande importadora de insumos industriais. O custo de importação destes produtos afeta diretamente os custos de produção local, e, portanto impactam diretamente os índices de preços regionais e nacionais. O real desvalorizado tem sido o principal mecanismo de elevação dos custos de importação para os produtores regionais, mas movimentos globais importantes, como a pandemia de COVID-19 e a Guerra na Ucrânia também afetam os preços internacionais em dólares. Esses movimentos de preço pode</w:t>
      </w:r>
      <w:r w:rsidR="00E5672E">
        <w:rPr>
          <w:rFonts w:ascii="Times New Roman" w:hAnsi="Times New Roman" w:cs="Times New Roman"/>
          <w:sz w:val="22"/>
          <w:szCs w:val="22"/>
        </w:rPr>
        <w:t>m</w:t>
      </w:r>
      <w:r w:rsidRPr="007F63E9">
        <w:rPr>
          <w:rFonts w:ascii="Times New Roman" w:hAnsi="Times New Roman" w:cs="Times New Roman"/>
          <w:sz w:val="22"/>
          <w:szCs w:val="22"/>
        </w:rPr>
        <w:t xml:space="preserve"> encarecer as importações regionais independentemente dos movimentos cambiais.</w:t>
      </w:r>
    </w:p>
    <w:p w14:paraId="5CD7625C" w14:textId="7056753E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Desde a crise financeira de 2008, as cadeias globais de valor têm sofrido impactos importantes que levam, de maneira geral, a desafios para manutenção dos níveis de comércio global. A pauta de importação da RMC é composta, sobretudo, por produtos industrializados, como por exemplo componen</w:t>
      </w:r>
      <w:r w:rsidR="00890847">
        <w:rPr>
          <w:rFonts w:ascii="Times New Roman" w:hAnsi="Times New Roman" w:cs="Times New Roman"/>
          <w:sz w:val="22"/>
          <w:szCs w:val="22"/>
        </w:rPr>
        <w:t xml:space="preserve">tes para montagem de veículos, </w:t>
      </w:r>
      <w:r w:rsidRPr="007F63E9">
        <w:rPr>
          <w:rFonts w:ascii="Times New Roman" w:hAnsi="Times New Roman" w:cs="Times New Roman"/>
          <w:sz w:val="22"/>
          <w:szCs w:val="22"/>
        </w:rPr>
        <w:t>semicondutores para montagem de equipamentos eletrônicos</w:t>
      </w:r>
      <w:r w:rsidR="007D0EDD">
        <w:rPr>
          <w:rFonts w:ascii="Times New Roman" w:hAnsi="Times New Roman" w:cs="Times New Roman"/>
          <w:sz w:val="22"/>
          <w:szCs w:val="22"/>
        </w:rPr>
        <w:t>. Incluindo tambem</w:t>
      </w:r>
      <w:r w:rsidR="0089084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0"/>
      <w:commentRangeStart w:id="1"/>
      <w:r w:rsidR="00F023B4">
        <w:rPr>
          <w:rFonts w:ascii="Times New Roman" w:hAnsi="Times New Roman" w:cs="Times New Roman"/>
          <w:sz w:val="22"/>
          <w:szCs w:val="22"/>
        </w:rPr>
        <w:t>compostos heterocíclicos, insumo para industria química e farmacêutica</w:t>
      </w:r>
      <w:r w:rsidR="009244D6">
        <w:rPr>
          <w:rFonts w:ascii="Times New Roman" w:hAnsi="Times New Roman" w:cs="Times New Roman"/>
          <w:sz w:val="22"/>
          <w:szCs w:val="22"/>
        </w:rPr>
        <w:t xml:space="preserve"> e os</w:t>
      </w:r>
      <w:r w:rsidR="007D0EDD">
        <w:rPr>
          <w:rFonts w:ascii="Times New Roman" w:hAnsi="Times New Roman" w:cs="Times New Roman"/>
          <w:sz w:val="22"/>
          <w:szCs w:val="22"/>
        </w:rPr>
        <w:t xml:space="preserve"> agroquimicos</w:t>
      </w:r>
      <w:r w:rsidR="009244D6">
        <w:rPr>
          <w:rFonts w:ascii="Times New Roman" w:hAnsi="Times New Roman" w:cs="Times New Roman"/>
          <w:sz w:val="22"/>
          <w:szCs w:val="22"/>
        </w:rPr>
        <w:t>, utilizados na agricultura</w:t>
      </w:r>
      <w:r w:rsidR="00F023B4">
        <w:rPr>
          <w:rFonts w:ascii="Times New Roman" w:hAnsi="Times New Roman" w:cs="Times New Roman"/>
          <w:sz w:val="22"/>
          <w:szCs w:val="22"/>
        </w:rPr>
        <w:t>.</w:t>
      </w:r>
      <w:commentRangeEnd w:id="0"/>
      <w:r w:rsidR="00F023B4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0"/>
      </w:r>
      <w:commentRangeEnd w:id="1"/>
      <w:r w:rsidR="007D0EDD">
        <w:rPr>
          <w:rFonts w:ascii="Times New Roman" w:hAnsi="Times New Roman" w:cs="Times New Roman"/>
          <w:sz w:val="22"/>
          <w:szCs w:val="22"/>
        </w:rPr>
        <w:t xml:space="preserve"> Estes setores representam em grande parte as importações da região.</w:t>
      </w:r>
      <w:r w:rsidR="00E5672E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1"/>
      </w:r>
    </w:p>
    <w:p w14:paraId="4DE545BA" w14:textId="3FDCCE46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 xml:space="preserve">As restrições causadas pela COVID-19, principalmente na China, levaram </w:t>
      </w:r>
      <w:r w:rsidR="00E5672E">
        <w:rPr>
          <w:rFonts w:ascii="Times New Roman" w:hAnsi="Times New Roman" w:cs="Times New Roman"/>
          <w:sz w:val="22"/>
          <w:szCs w:val="22"/>
        </w:rPr>
        <w:t>à</w:t>
      </w:r>
      <w:r w:rsidRPr="007F63E9">
        <w:rPr>
          <w:rFonts w:ascii="Times New Roman" w:hAnsi="Times New Roman" w:cs="Times New Roman"/>
          <w:sz w:val="22"/>
          <w:szCs w:val="22"/>
        </w:rPr>
        <w:t xml:space="preserve"> queda da produção, exportação e demanda por estes produtos. Por outro lado, a recuperação da demanda internacional a partir de 2021 não veio acompanhada da retomada da produção, levando ao aum</w:t>
      </w:r>
      <w:r w:rsidR="00943618">
        <w:rPr>
          <w:rFonts w:ascii="Times New Roman" w:hAnsi="Times New Roman" w:cs="Times New Roman"/>
          <w:sz w:val="22"/>
          <w:szCs w:val="22"/>
        </w:rPr>
        <w:t>ento dos preços internacionais.</w:t>
      </w:r>
      <w:r w:rsidR="00943618">
        <w:rPr>
          <w:rStyle w:val="Refdenotaderodap"/>
          <w:rFonts w:ascii="Times New Roman" w:hAnsi="Times New Roman" w:cs="Times New Roman"/>
          <w:sz w:val="22"/>
          <w:szCs w:val="22"/>
        </w:rPr>
        <w:footnoteReference w:id="3"/>
      </w:r>
      <w:r w:rsidR="00943618">
        <w:rPr>
          <w:rFonts w:ascii="Times New Roman" w:hAnsi="Times New Roman" w:cs="Times New Roman"/>
          <w:sz w:val="22"/>
          <w:szCs w:val="22"/>
        </w:rPr>
        <w:t xml:space="preserve"> </w:t>
      </w:r>
      <w:r w:rsidRPr="007F63E9">
        <w:rPr>
          <w:rFonts w:ascii="Times New Roman" w:hAnsi="Times New Roman" w:cs="Times New Roman"/>
          <w:sz w:val="22"/>
          <w:szCs w:val="22"/>
        </w:rPr>
        <w:t>Neste contexto, os custos de produção regionais sofrem grandes pressões, frente a alta demanda por importações, sobretudo de componentes das indústrias automobilística e eletrônica.</w:t>
      </w:r>
    </w:p>
    <w:p w14:paraId="6FB0D665" w14:textId="77777777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Esta nota tem como o objetivo mensurar o aumento dos custos de produtos importados em dólares, através de um índice regional elaborado a partir dos custos unitários de comércio. Para isso, utilizamos os dados de importação do Ministério da Economia, mais especificamente o valor FOB</w:t>
      </w:r>
      <w:r w:rsidR="00E95B97">
        <w:rPr>
          <w:rStyle w:val="Refdenotaderodap"/>
          <w:rFonts w:ascii="Times New Roman" w:hAnsi="Times New Roman" w:cs="Times New Roman"/>
          <w:sz w:val="22"/>
          <w:szCs w:val="22"/>
        </w:rPr>
        <w:footnoteReference w:id="4"/>
      </w:r>
      <w:r w:rsidRPr="007F63E9">
        <w:rPr>
          <w:rFonts w:ascii="Times New Roman" w:hAnsi="Times New Roman" w:cs="Times New Roman"/>
          <w:sz w:val="22"/>
          <w:szCs w:val="22"/>
        </w:rPr>
        <w:t xml:space="preserve">  das importações em dólares e o peso em quilogramas dos produtos importados (NCM a 4 dígitos). Os dados considerados cobrem o período de 2012 a 2021 e o primeiro trimestre de 2022. Produtos com valor de importações inferior a US$ 2000 ano, e peso inferior a 1000 kg/ano, foram excluídos da cesta de produtos importados regionalmente.</w:t>
      </w:r>
    </w:p>
    <w:p w14:paraId="6E1DDB1F" w14:textId="77777777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Em linhas gerais, utilizamos o seguinte procedimento para obter a variação inflacionária dos custos unitários de importação:</w:t>
      </w:r>
    </w:p>
    <w:p w14:paraId="0A6C2CFA" w14:textId="77777777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</w:p>
    <w:p w14:paraId="730617E8" w14:textId="1C6B3EF2" w:rsidR="007F63E9" w:rsidRPr="007F63E9" w:rsidRDefault="007F63E9" w:rsidP="007F63E9">
      <w:pPr>
        <w:pStyle w:val="PargrafodaLista"/>
        <w:numPr>
          <w:ilvl w:val="0"/>
          <w:numId w:val="1"/>
        </w:numPr>
        <w:rPr>
          <w:rFonts w:ascii="Times New Roman" w:eastAsia="Arial MT" w:hAnsi="Times New Roman" w:cs="Times New Roman"/>
          <w:lang w:val="pt-PT"/>
        </w:rPr>
      </w:pPr>
      <w:r w:rsidRPr="007F63E9">
        <w:rPr>
          <w:rFonts w:ascii="Times New Roman" w:eastAsia="Arial MT" w:hAnsi="Times New Roman" w:cs="Times New Roman"/>
          <w:lang w:val="pt-PT"/>
        </w:rPr>
        <w:lastRenderedPageBreak/>
        <w:t xml:space="preserve">Escolha de </w:t>
      </w:r>
      <w:r w:rsidR="00890847">
        <w:rPr>
          <w:rFonts w:ascii="Times New Roman" w:eastAsia="Arial MT" w:hAnsi="Times New Roman" w:cs="Times New Roman"/>
          <w:lang w:val="pt-PT"/>
        </w:rPr>
        <w:t>uma cesta de importação padrão –</w:t>
      </w:r>
      <w:r w:rsidRPr="007F63E9">
        <w:rPr>
          <w:rFonts w:ascii="Times New Roman" w:eastAsia="Arial MT" w:hAnsi="Times New Roman" w:cs="Times New Roman"/>
          <w:lang w:val="pt-PT"/>
        </w:rPr>
        <w:t xml:space="preserve"> estabelecemos as importações de 2018, ano que precede a pandemia do COVID-19, como a cesta padrão de importação regional. </w:t>
      </w:r>
    </w:p>
    <w:p w14:paraId="4BD01C1D" w14:textId="19381A02" w:rsidR="007F63E9" w:rsidRDefault="007F63E9" w:rsidP="007F63E9">
      <w:pPr>
        <w:pStyle w:val="PargrafodaLista"/>
        <w:numPr>
          <w:ilvl w:val="0"/>
          <w:numId w:val="1"/>
        </w:numPr>
        <w:rPr>
          <w:rFonts w:ascii="Times New Roman" w:eastAsia="Arial MT" w:hAnsi="Times New Roman" w:cs="Times New Roman"/>
          <w:lang w:val="pt-PT"/>
        </w:rPr>
      </w:pPr>
      <w:r w:rsidRPr="007F63E9">
        <w:rPr>
          <w:rFonts w:ascii="Times New Roman" w:eastAsia="Arial MT" w:hAnsi="Times New Roman" w:cs="Times New Roman"/>
          <w:lang w:val="pt-PT"/>
        </w:rPr>
        <w:t xml:space="preserve">Cálculo do custo </w:t>
      </w:r>
      <w:r w:rsidR="003B2D37">
        <w:rPr>
          <w:rFonts w:ascii="Times New Roman" w:eastAsia="Arial MT" w:hAnsi="Times New Roman" w:cs="Times New Roman"/>
          <w:lang w:val="pt-PT"/>
        </w:rPr>
        <w:t xml:space="preserve">unitário </w:t>
      </w:r>
      <w:r w:rsidRPr="007F63E9">
        <w:rPr>
          <w:rFonts w:ascii="Times New Roman" w:eastAsia="Arial MT" w:hAnsi="Times New Roman" w:cs="Times New Roman"/>
          <w:lang w:val="pt-PT"/>
        </w:rPr>
        <w:t xml:space="preserve">de importação da cesta padrão de importação regional em diferentes anos. </w:t>
      </w:r>
    </w:p>
    <w:p w14:paraId="09D34FB1" w14:textId="77777777" w:rsidR="007F63E9" w:rsidRDefault="007F63E9" w:rsidP="007F63E9">
      <w:pPr>
        <w:ind w:left="709"/>
        <w:rPr>
          <w:rFonts w:ascii="Times New Roman" w:eastAsia="Arial MT" w:hAnsi="Times New Roman" w:cs="Times New Roman"/>
          <w:lang w:val="pt-PT"/>
        </w:rPr>
      </w:pPr>
      <w:r w:rsidRPr="007F63E9">
        <w:rPr>
          <w:rFonts w:ascii="Times New Roman" w:eastAsia="Arial MT" w:hAnsi="Times New Roman" w:cs="Times New Roman"/>
          <w:lang w:val="pt-PT"/>
        </w:rPr>
        <w:t>O índice do custo dos produtos importados (ICPI-RMC) pode ser expresso como:</w:t>
      </w:r>
    </w:p>
    <w:p w14:paraId="0AA4F3E6" w14:textId="77777777" w:rsidR="007F63E9" w:rsidRPr="007F63E9" w:rsidRDefault="007F63E9" w:rsidP="007F63E9">
      <w:pPr>
        <w:ind w:left="709"/>
        <w:rPr>
          <w:rFonts w:ascii="Times New Roman" w:eastAsia="Arial MT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ICPI=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CP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.100</m:t>
          </m:r>
        </m:oMath>
      </m:oMathPara>
    </w:p>
    <w:p w14:paraId="752D73AD" w14:textId="184A7979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 w:cs="Times New Roman"/>
          </w:rPr>
          <m:t>CP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7F63E9">
        <w:rPr>
          <w:rFonts w:ascii="Times New Roman" w:hAnsi="Times New Roman" w:cs="Times New Roman"/>
          <w:sz w:val="22"/>
          <w:szCs w:val="22"/>
        </w:rPr>
        <w:t xml:space="preserve"> é o custos dos produtos importados no ano corrente, </w:t>
      </w:r>
      <m:oMath>
        <m:r>
          <w:rPr>
            <w:rFonts w:ascii="Cambria Math" w:hAnsi="Cambria Math" w:cs="Times New Roman"/>
            <w:sz w:val="22"/>
            <w:szCs w:val="22"/>
          </w:rPr>
          <m:t>CP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</m:oMath>
      <w:r w:rsidR="003B2D37">
        <w:rPr>
          <w:rFonts w:ascii="Times New Roman" w:hAnsi="Times New Roman" w:cs="Times New Roman"/>
          <w:sz w:val="22"/>
          <w:szCs w:val="22"/>
        </w:rPr>
        <w:t xml:space="preserve"> </w:t>
      </w:r>
      <w:r w:rsidRPr="007F63E9">
        <w:rPr>
          <w:rFonts w:ascii="Times New Roman" w:hAnsi="Times New Roman" w:cs="Times New Roman"/>
          <w:sz w:val="22"/>
          <w:szCs w:val="22"/>
        </w:rPr>
        <w:t>é o custo dos produtos importados no ano base, sempre considerando-se a cesta padrão das importações regionais.</w:t>
      </w:r>
    </w:p>
    <w:p w14:paraId="6BBBABBB" w14:textId="6012BB18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 xml:space="preserve">O gráfico 1 </w:t>
      </w:r>
      <w:r w:rsidR="003B2D37">
        <w:rPr>
          <w:rFonts w:ascii="Times New Roman" w:hAnsi="Times New Roman" w:cs="Times New Roman"/>
          <w:sz w:val="22"/>
          <w:szCs w:val="22"/>
        </w:rPr>
        <w:t xml:space="preserve">traz </w:t>
      </w:r>
      <w:r w:rsidR="003B2D37" w:rsidRPr="007F63E9">
        <w:rPr>
          <w:rFonts w:ascii="Times New Roman" w:hAnsi="Times New Roman" w:cs="Times New Roman"/>
          <w:sz w:val="22"/>
          <w:szCs w:val="22"/>
        </w:rPr>
        <w:t xml:space="preserve"> </w:t>
      </w:r>
      <w:r w:rsidRPr="007F63E9">
        <w:rPr>
          <w:rFonts w:ascii="Times New Roman" w:hAnsi="Times New Roman" w:cs="Times New Roman"/>
          <w:sz w:val="22"/>
          <w:szCs w:val="22"/>
        </w:rPr>
        <w:t xml:space="preserve">o </w:t>
      </w:r>
      <w:r w:rsidR="003B2D37">
        <w:rPr>
          <w:rFonts w:ascii="Times New Roman" w:hAnsi="Times New Roman" w:cs="Times New Roman"/>
          <w:sz w:val="22"/>
          <w:szCs w:val="22"/>
        </w:rPr>
        <w:t>I</w:t>
      </w:r>
      <w:r w:rsidRPr="007F63E9">
        <w:rPr>
          <w:rFonts w:ascii="Times New Roman" w:hAnsi="Times New Roman" w:cs="Times New Roman"/>
          <w:sz w:val="22"/>
          <w:szCs w:val="22"/>
        </w:rPr>
        <w:t>CPI regio</w:t>
      </w:r>
      <w:r w:rsidR="003B2D37">
        <w:rPr>
          <w:rFonts w:ascii="Times New Roman" w:hAnsi="Times New Roman" w:cs="Times New Roman"/>
          <w:sz w:val="22"/>
          <w:szCs w:val="22"/>
        </w:rPr>
        <w:t xml:space="preserve">nal </w:t>
      </w:r>
      <w:r w:rsidRPr="007F63E9">
        <w:rPr>
          <w:rFonts w:ascii="Times New Roman" w:hAnsi="Times New Roman" w:cs="Times New Roman"/>
          <w:sz w:val="22"/>
          <w:szCs w:val="22"/>
        </w:rPr>
        <w:t xml:space="preserve"> para os anos de 2012 a 2021.</w:t>
      </w:r>
    </w:p>
    <w:p w14:paraId="19B816C1" w14:textId="77777777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</w:p>
    <w:p w14:paraId="464D9A4B" w14:textId="24CA0CDA" w:rsidR="007F63E9" w:rsidRPr="00AE2BAC" w:rsidRDefault="007F63E9" w:rsidP="007F63E9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commentRangeStart w:id="2"/>
      <w:commentRangeStart w:id="3"/>
      <w:commentRangeStart w:id="4"/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Gráfico </w:t>
      </w:r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fldChar w:fldCharType="begin"/>
      </w:r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instrText xml:space="preserve"> SEQ Gráfico \* ARABIC </w:instrText>
      </w:r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6"/>
          <w:szCs w:val="26"/>
        </w:rPr>
        <w:t>1</w:t>
      </w:r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fldChar w:fldCharType="end"/>
      </w:r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Í</w:t>
      </w:r>
      <w:r w:rsidRPr="00807C2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ndice do </w:t>
      </w:r>
      <w:r w:rsidR="003B2D37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C</w:t>
      </w:r>
      <w:r w:rsidRPr="00807C2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usto dos </w:t>
      </w:r>
      <w:r w:rsidR="003B2D37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</w:t>
      </w:r>
      <w:r w:rsidRPr="00807C2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rodutos </w:t>
      </w:r>
      <w:r w:rsidR="003B2D37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I</w:t>
      </w:r>
      <w:r w:rsidRPr="00807C2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mportados</w:t>
      </w:r>
      <w:r w:rsidR="003B2D37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da Região Metropolitana de Campinas</w:t>
      </w:r>
      <w:r w:rsidRPr="00807C2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Pr="00AE2BA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(2012 – 2021)</w:t>
      </w:r>
      <w:commentRangeEnd w:id="2"/>
      <w:r>
        <w:rPr>
          <w:rStyle w:val="Refdecomentrio"/>
          <w:rFonts w:eastAsiaTheme="minorEastAsia"/>
          <w:i w:val="0"/>
          <w:iCs w:val="0"/>
          <w:color w:val="auto"/>
          <w:lang w:eastAsia="ja-JP"/>
        </w:rPr>
        <w:commentReference w:id="2"/>
      </w:r>
      <w:commentRangeEnd w:id="3"/>
      <w:r>
        <w:rPr>
          <w:rStyle w:val="Refdecomentrio"/>
          <w:rFonts w:eastAsiaTheme="minorEastAsia"/>
          <w:i w:val="0"/>
          <w:iCs w:val="0"/>
          <w:color w:val="auto"/>
          <w:lang w:eastAsia="ja-JP"/>
        </w:rPr>
        <w:commentReference w:id="3"/>
      </w:r>
      <w:commentRangeEnd w:id="4"/>
      <w:r w:rsidR="00F145B7">
        <w:rPr>
          <w:rStyle w:val="Refdecomentrio"/>
          <w:rFonts w:eastAsiaTheme="minorEastAsia"/>
          <w:i w:val="0"/>
          <w:iCs w:val="0"/>
          <w:color w:val="auto"/>
          <w:lang w:eastAsia="ja-JP"/>
        </w:rPr>
        <w:commentReference w:id="4"/>
      </w:r>
    </w:p>
    <w:p w14:paraId="2A250138" w14:textId="77777777" w:rsidR="007F63E9" w:rsidRP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670050">
        <w:rPr>
          <w:rFonts w:ascii="Times" w:hAnsi="Times"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017B64D7" wp14:editId="34D3991D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5428615" cy="3101792"/>
            <wp:effectExtent l="0" t="0" r="635" b="3810"/>
            <wp:wrapNone/>
            <wp:docPr id="4" name="Imagem 4" descr="C:\Users\user\Desktop\NovoProjeto\Grafico_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ovoProjeto\Grafico_1.tif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1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C903E" w14:textId="77777777" w:rsidR="007F63E9" w:rsidRPr="007F63E9" w:rsidRDefault="007F63E9" w:rsidP="007F63E9">
      <w:pPr>
        <w:pStyle w:val="Corpodetexto"/>
      </w:pPr>
    </w:p>
    <w:p w14:paraId="3F267EA1" w14:textId="77777777" w:rsidR="007F63E9" w:rsidRP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</w:p>
    <w:p w14:paraId="42D4B3BD" w14:textId="77777777" w:rsidR="007F63E9" w:rsidRDefault="007F63E9"/>
    <w:p w14:paraId="75003DE9" w14:textId="77777777" w:rsidR="007F63E9" w:rsidRDefault="007F63E9"/>
    <w:p w14:paraId="25541533" w14:textId="77777777" w:rsidR="007F63E9" w:rsidRDefault="007F63E9"/>
    <w:p w14:paraId="25BDFB41" w14:textId="77777777" w:rsidR="007F63E9" w:rsidRDefault="007F63E9"/>
    <w:p w14:paraId="045CA929" w14:textId="77777777" w:rsidR="007F63E9" w:rsidRDefault="007F63E9"/>
    <w:p w14:paraId="71D23460" w14:textId="77777777" w:rsidR="007F63E9" w:rsidRDefault="007F63E9"/>
    <w:p w14:paraId="283046B4" w14:textId="77777777" w:rsidR="007F63E9" w:rsidRDefault="007F63E9"/>
    <w:p w14:paraId="5F153CBB" w14:textId="77777777" w:rsidR="007F63E9" w:rsidRDefault="007F63E9"/>
    <w:p w14:paraId="4CC7CDDD" w14:textId="77777777" w:rsidR="007F63E9" w:rsidRDefault="007F63E9"/>
    <w:p w14:paraId="283181C3" w14:textId="77777777" w:rsidR="007F63E9" w:rsidRDefault="007F63E9" w:rsidP="007F63E9">
      <w:pPr>
        <w:rPr>
          <w:rFonts w:ascii="Times New Roman" w:hAnsi="Times New Roman" w:cs="Times New Roman"/>
          <w:sz w:val="20"/>
          <w:szCs w:val="20"/>
        </w:rPr>
      </w:pPr>
      <w:r w:rsidRPr="00A60F07">
        <w:rPr>
          <w:rFonts w:ascii="Times New Roman" w:hAnsi="Times New Roman" w:cs="Times New Roman"/>
          <w:sz w:val="20"/>
          <w:szCs w:val="20"/>
        </w:rPr>
        <w:t>Fonte: Elaboração Própria com base nos dados do Ministério da Economia, 2022.</w:t>
      </w:r>
    </w:p>
    <w:p w14:paraId="0E4BCD97" w14:textId="77777777" w:rsidR="007F63E9" w:rsidRDefault="007F63E9" w:rsidP="007F63E9">
      <w:pPr>
        <w:rPr>
          <w:rFonts w:ascii="Times New Roman" w:hAnsi="Times New Roman" w:cs="Times New Roman"/>
          <w:sz w:val="20"/>
          <w:szCs w:val="20"/>
        </w:rPr>
      </w:pPr>
    </w:p>
    <w:p w14:paraId="0D1AD2BB" w14:textId="1EADF49C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 xml:space="preserve">Observa-se que </w:t>
      </w:r>
      <w:r w:rsidR="003B2D37">
        <w:rPr>
          <w:rFonts w:ascii="Times New Roman" w:hAnsi="Times New Roman" w:cs="Times New Roman"/>
          <w:sz w:val="22"/>
          <w:szCs w:val="22"/>
        </w:rPr>
        <w:t>custos de importação da RMC</w:t>
      </w:r>
      <w:r w:rsidRPr="007F63E9">
        <w:rPr>
          <w:rFonts w:ascii="Times New Roman" w:hAnsi="Times New Roman" w:cs="Times New Roman"/>
          <w:sz w:val="22"/>
          <w:szCs w:val="22"/>
        </w:rPr>
        <w:t xml:space="preserve"> sofreram quedas expressivas entre 2014 e 2016</w:t>
      </w:r>
      <w:r w:rsidR="001F5FE5">
        <w:rPr>
          <w:rFonts w:ascii="Times New Roman" w:hAnsi="Times New Roman" w:cs="Times New Roman"/>
          <w:sz w:val="22"/>
          <w:szCs w:val="22"/>
        </w:rPr>
        <w:t xml:space="preserve">, </w:t>
      </w:r>
      <w:commentRangeStart w:id="5"/>
      <w:r w:rsidR="001F5FE5">
        <w:rPr>
          <w:rFonts w:ascii="Times New Roman" w:hAnsi="Times New Roman" w:cs="Times New Roman"/>
          <w:sz w:val="22"/>
          <w:szCs w:val="22"/>
        </w:rPr>
        <w:t xml:space="preserve">relacionada principalmente a queda no </w:t>
      </w:r>
      <w:r w:rsidR="005A3E27">
        <w:rPr>
          <w:rFonts w:ascii="Times New Roman" w:hAnsi="Times New Roman" w:cs="Times New Roman"/>
          <w:sz w:val="22"/>
          <w:szCs w:val="22"/>
        </w:rPr>
        <w:t>preço</w:t>
      </w:r>
      <w:r w:rsidR="001F5FE5">
        <w:rPr>
          <w:rFonts w:ascii="Times New Roman" w:hAnsi="Times New Roman" w:cs="Times New Roman"/>
          <w:sz w:val="22"/>
          <w:szCs w:val="22"/>
        </w:rPr>
        <w:t xml:space="preserve"> do </w:t>
      </w:r>
      <w:r w:rsidR="00890847">
        <w:rPr>
          <w:rFonts w:ascii="Times New Roman" w:hAnsi="Times New Roman" w:cs="Times New Roman"/>
          <w:sz w:val="22"/>
          <w:szCs w:val="22"/>
        </w:rPr>
        <w:t>p</w:t>
      </w:r>
      <w:r w:rsidR="00890847" w:rsidRPr="00890847">
        <w:rPr>
          <w:rFonts w:ascii="Times New Roman" w:hAnsi="Times New Roman" w:cs="Times New Roman"/>
          <w:sz w:val="22"/>
          <w:szCs w:val="22"/>
        </w:rPr>
        <w:t xml:space="preserve">etróleo </w:t>
      </w:r>
      <w:r w:rsidR="001F5FE5">
        <w:rPr>
          <w:rFonts w:ascii="Times New Roman" w:hAnsi="Times New Roman" w:cs="Times New Roman"/>
          <w:sz w:val="22"/>
          <w:szCs w:val="22"/>
        </w:rPr>
        <w:t>internacional</w:t>
      </w:r>
      <w:r w:rsidR="00E71BBF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71BB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165867">
        <w:rPr>
          <w:rFonts w:ascii="Times New Roman" w:hAnsi="Times New Roman" w:cs="Times New Roman"/>
          <w:iCs/>
          <w:sz w:val="22"/>
          <w:szCs w:val="22"/>
        </w:rPr>
        <w:t>levando a queda de preç</w:t>
      </w:r>
      <w:r w:rsidR="00E71BBF">
        <w:rPr>
          <w:rFonts w:ascii="Times New Roman" w:hAnsi="Times New Roman" w:cs="Times New Roman"/>
          <w:iCs/>
          <w:sz w:val="22"/>
          <w:szCs w:val="22"/>
        </w:rPr>
        <w:t xml:space="preserve">os de </w:t>
      </w:r>
      <w:r w:rsidR="00365144">
        <w:rPr>
          <w:rFonts w:ascii="Times New Roman" w:hAnsi="Times New Roman" w:cs="Times New Roman"/>
          <w:iCs/>
          <w:sz w:val="22"/>
          <w:szCs w:val="22"/>
        </w:rPr>
        <w:t>matérias primas e bens industriais,</w:t>
      </w:r>
      <w:r w:rsidR="00E71BB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165867">
        <w:rPr>
          <w:rFonts w:ascii="Times New Roman" w:hAnsi="Times New Roman" w:cs="Times New Roman"/>
          <w:iCs/>
          <w:sz w:val="22"/>
          <w:szCs w:val="22"/>
        </w:rPr>
        <w:t>isto inclui os pr</w:t>
      </w:r>
      <w:r w:rsidR="00A7760A">
        <w:rPr>
          <w:rFonts w:ascii="Times New Roman" w:hAnsi="Times New Roman" w:cs="Times New Roman"/>
          <w:iCs/>
          <w:sz w:val="22"/>
          <w:szCs w:val="22"/>
        </w:rPr>
        <w:t xml:space="preserve">odutos </w:t>
      </w:r>
      <w:r w:rsidR="00A103F7">
        <w:rPr>
          <w:rFonts w:ascii="Times New Roman" w:hAnsi="Times New Roman" w:cs="Times New Roman"/>
          <w:iCs/>
          <w:sz w:val="22"/>
          <w:szCs w:val="22"/>
        </w:rPr>
        <w:t>intermediários</w:t>
      </w:r>
      <w:r w:rsidR="00365144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A7760A">
        <w:rPr>
          <w:rFonts w:ascii="Times New Roman" w:hAnsi="Times New Roman" w:cs="Times New Roman"/>
          <w:iCs/>
          <w:sz w:val="22"/>
          <w:szCs w:val="22"/>
        </w:rPr>
        <w:t xml:space="preserve">de </w:t>
      </w:r>
      <w:r w:rsidR="00365144">
        <w:rPr>
          <w:rFonts w:ascii="Times New Roman" w:hAnsi="Times New Roman" w:cs="Times New Roman"/>
          <w:iCs/>
          <w:sz w:val="22"/>
          <w:szCs w:val="22"/>
        </w:rPr>
        <w:t>relevância</w:t>
      </w:r>
      <w:r w:rsidR="00165867">
        <w:rPr>
          <w:rFonts w:ascii="Times New Roman" w:hAnsi="Times New Roman" w:cs="Times New Roman"/>
          <w:iCs/>
          <w:sz w:val="22"/>
          <w:szCs w:val="22"/>
        </w:rPr>
        <w:t xml:space="preserve"> regional para a produção de veículos, materiais eletr</w:t>
      </w:r>
      <w:r w:rsidR="008813C4">
        <w:rPr>
          <w:rFonts w:ascii="Times New Roman" w:hAnsi="Times New Roman" w:cs="Times New Roman"/>
          <w:iCs/>
          <w:sz w:val="22"/>
          <w:szCs w:val="22"/>
        </w:rPr>
        <w:t>ô</w:t>
      </w:r>
      <w:r w:rsidR="00165867">
        <w:rPr>
          <w:rFonts w:ascii="Times New Roman" w:hAnsi="Times New Roman" w:cs="Times New Roman"/>
          <w:iCs/>
          <w:sz w:val="22"/>
          <w:szCs w:val="22"/>
        </w:rPr>
        <w:t>nicos</w:t>
      </w:r>
      <w:r w:rsidR="004C4168">
        <w:rPr>
          <w:rFonts w:ascii="Times New Roman" w:hAnsi="Times New Roman" w:cs="Times New Roman"/>
          <w:iCs/>
          <w:sz w:val="22"/>
          <w:szCs w:val="22"/>
        </w:rPr>
        <w:t xml:space="preserve"> dentre outros insumos da indústria</w:t>
      </w:r>
      <w:r w:rsidR="00165867">
        <w:rPr>
          <w:rFonts w:ascii="Times New Roman" w:hAnsi="Times New Roman" w:cs="Times New Roman"/>
          <w:iCs/>
          <w:sz w:val="22"/>
          <w:szCs w:val="22"/>
        </w:rPr>
        <w:t>.</w:t>
      </w:r>
      <w:commentRangeEnd w:id="5"/>
      <w:r w:rsidR="00724E67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5"/>
      </w:r>
      <w:r w:rsidR="00943618">
        <w:rPr>
          <w:rStyle w:val="Refdenotaderodap"/>
          <w:rFonts w:ascii="Times New Roman" w:hAnsi="Times New Roman" w:cs="Times New Roman"/>
          <w:sz w:val="22"/>
          <w:szCs w:val="22"/>
        </w:rPr>
        <w:footnoteReference w:id="5"/>
      </w:r>
      <w:r w:rsidRPr="007F63E9">
        <w:rPr>
          <w:rFonts w:ascii="Times New Roman" w:hAnsi="Times New Roman" w:cs="Times New Roman"/>
          <w:sz w:val="22"/>
          <w:szCs w:val="22"/>
        </w:rPr>
        <w:t xml:space="preserve"> Após estabilidade, entre 2016-2019, observa-se uma queda nos custos dos produtos importados </w:t>
      </w:r>
      <w:r w:rsidR="007C7FBC">
        <w:rPr>
          <w:rFonts w:ascii="Times New Roman" w:hAnsi="Times New Roman" w:cs="Times New Roman"/>
          <w:sz w:val="22"/>
          <w:szCs w:val="22"/>
        </w:rPr>
        <w:t>de 4,10% em</w:t>
      </w:r>
      <w:r w:rsidR="007C7FBC" w:rsidRPr="007F63E9">
        <w:rPr>
          <w:rFonts w:ascii="Times New Roman" w:hAnsi="Times New Roman" w:cs="Times New Roman"/>
          <w:sz w:val="22"/>
          <w:szCs w:val="22"/>
        </w:rPr>
        <w:t xml:space="preserve"> </w:t>
      </w:r>
      <w:r w:rsidRPr="007F63E9">
        <w:rPr>
          <w:rFonts w:ascii="Times New Roman" w:hAnsi="Times New Roman" w:cs="Times New Roman"/>
          <w:sz w:val="22"/>
          <w:szCs w:val="22"/>
        </w:rPr>
        <w:t>2020, mas a alta de 2021</w:t>
      </w:r>
      <w:r w:rsidR="00BB0E02">
        <w:rPr>
          <w:rFonts w:ascii="Times New Roman" w:hAnsi="Times New Roman" w:cs="Times New Roman"/>
          <w:sz w:val="22"/>
          <w:szCs w:val="22"/>
        </w:rPr>
        <w:t xml:space="preserve"> </w:t>
      </w:r>
      <w:r w:rsidR="007C7FBC">
        <w:rPr>
          <w:rFonts w:ascii="Times New Roman" w:hAnsi="Times New Roman" w:cs="Times New Roman"/>
          <w:sz w:val="22"/>
          <w:szCs w:val="22"/>
        </w:rPr>
        <w:t>(5,27%),</w:t>
      </w:r>
      <w:r w:rsidR="00BB0E02">
        <w:rPr>
          <w:rFonts w:ascii="Times New Roman" w:hAnsi="Times New Roman" w:cs="Times New Roman"/>
          <w:sz w:val="22"/>
          <w:szCs w:val="22"/>
        </w:rPr>
        <w:t xml:space="preserve"> </w:t>
      </w:r>
      <w:r w:rsidRPr="007F63E9">
        <w:rPr>
          <w:rFonts w:ascii="Times New Roman" w:hAnsi="Times New Roman" w:cs="Times New Roman"/>
          <w:sz w:val="22"/>
          <w:szCs w:val="22"/>
        </w:rPr>
        <w:t xml:space="preserve">mais do que compensa </w:t>
      </w:r>
      <w:r w:rsidR="007C7FBC">
        <w:rPr>
          <w:rFonts w:ascii="Times New Roman" w:hAnsi="Times New Roman" w:cs="Times New Roman"/>
          <w:sz w:val="22"/>
          <w:szCs w:val="22"/>
        </w:rPr>
        <w:t xml:space="preserve"> essa variação negativa.</w:t>
      </w:r>
    </w:p>
    <w:p w14:paraId="503192A4" w14:textId="77777777" w:rsidR="00E77549" w:rsidRDefault="00E7754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</w:p>
    <w:p w14:paraId="5912FE3D" w14:textId="7480A836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O aumento expressivo observado a partir de 2020 é condizente com a conjuntura econômica internacional, marcada pela recuperação da demanda de 2020, a resposta mais lenta da oferta global e o aumento expressivo dos custos de transporte internacional.</w:t>
      </w:r>
      <w:r w:rsidR="00943618">
        <w:rPr>
          <w:rStyle w:val="Refdenotaderodap"/>
          <w:rFonts w:ascii="Times New Roman" w:hAnsi="Times New Roman" w:cs="Times New Roman"/>
          <w:sz w:val="22"/>
          <w:szCs w:val="22"/>
        </w:rPr>
        <w:footnoteReference w:id="6"/>
      </w:r>
      <w:r w:rsidRPr="007F63E9">
        <w:rPr>
          <w:rFonts w:ascii="Times New Roman" w:hAnsi="Times New Roman" w:cs="Times New Roman"/>
          <w:sz w:val="22"/>
          <w:szCs w:val="22"/>
        </w:rPr>
        <w:t xml:space="preserve"> No caso brasileiro, a desvalorização do real acabou por aumentar consideravelmente os custos de importações em moeda local, pressionando ainda mais os índices de inflação internos.</w:t>
      </w:r>
    </w:p>
    <w:p w14:paraId="48B04DBD" w14:textId="3F7B8790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A recuperação da demanda acabou sobrecarregando as principais rotas de transporte marítimos, que representa aproximadamente 90% das cargas transportadas internacionalmente.</w:t>
      </w:r>
      <w:r w:rsidR="00943618">
        <w:rPr>
          <w:rStyle w:val="Refdenotaderodap"/>
          <w:rFonts w:ascii="Times New Roman" w:hAnsi="Times New Roman" w:cs="Times New Roman"/>
          <w:sz w:val="22"/>
          <w:szCs w:val="22"/>
        </w:rPr>
        <w:footnoteReference w:id="7"/>
      </w:r>
    </w:p>
    <w:p w14:paraId="2EA334DC" w14:textId="648BC895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Os custo dos fretes internacionais sofreram aumentos consideráveis. É relevante mencionar, ainda, os fechamentos parciais de portos internacionalmente importantes, como o porto de Ningbo-Zhoushan, na China, em agosto de 2021.</w:t>
      </w:r>
      <w:r w:rsidR="00943618">
        <w:rPr>
          <w:rStyle w:val="Refdenotaderodap"/>
          <w:rFonts w:ascii="Times New Roman" w:hAnsi="Times New Roman" w:cs="Times New Roman"/>
          <w:sz w:val="22"/>
          <w:szCs w:val="22"/>
        </w:rPr>
        <w:footnoteReference w:id="8"/>
      </w:r>
    </w:p>
    <w:p w14:paraId="462FB6A9" w14:textId="128DD6DF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Soma-se a este cenário a Guerra na Ucrânia, que vem causando instabilidade comercial e afetando diretamente o transporte marítimo internacional – o Mar Negro e o Mar de Azov foram incluídos como zona de risco para o transporte de mercadorias. Além disso, a Rússia é grande fornecedora de adubos e fertilizantes para a RMC – 74% das importações regionais do produto são advindas do país.</w:t>
      </w:r>
      <w:r w:rsidR="0097049B">
        <w:rPr>
          <w:rStyle w:val="Refdenotaderodap"/>
          <w:rFonts w:ascii="Times New Roman" w:hAnsi="Times New Roman" w:cs="Times New Roman"/>
          <w:sz w:val="22"/>
          <w:szCs w:val="22"/>
        </w:rPr>
        <w:footnoteReference w:id="9"/>
      </w:r>
    </w:p>
    <w:p w14:paraId="414530AB" w14:textId="472DC7E2" w:rsidR="007F63E9" w:rsidRPr="007F63E9" w:rsidRDefault="008F4402" w:rsidP="00D73668">
      <w:pPr>
        <w:pStyle w:val="Corpodetex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7F63E9" w:rsidRPr="007F63E9">
        <w:rPr>
          <w:rFonts w:ascii="Times New Roman" w:hAnsi="Times New Roman" w:cs="Times New Roman"/>
          <w:sz w:val="22"/>
          <w:szCs w:val="22"/>
        </w:rPr>
        <w:t xml:space="preserve">É importante atentar para o comportamento de alguns produtos de peso na pauta de importação regional. Cinco produtos se destacam no movimento de alta dos custos unitários de importação: </w:t>
      </w:r>
      <w:commentRangeStart w:id="6"/>
      <w:r w:rsidR="007F63E9" w:rsidRPr="007F63E9">
        <w:rPr>
          <w:rFonts w:ascii="Times New Roman" w:hAnsi="Times New Roman" w:cs="Times New Roman"/>
          <w:sz w:val="22"/>
          <w:szCs w:val="22"/>
        </w:rPr>
        <w:t xml:space="preserve">circuitos eletrônicos integrados (NCM – </w:t>
      </w:r>
      <w:r w:rsidR="001F5FE5" w:rsidRPr="001F5FE5">
        <w:rPr>
          <w:rFonts w:ascii="Times New Roman" w:hAnsi="Times New Roman" w:cs="Times New Roman"/>
          <w:sz w:val="22"/>
          <w:szCs w:val="22"/>
        </w:rPr>
        <w:t>8542</w:t>
      </w:r>
      <w:r w:rsidR="007F63E9" w:rsidRPr="007F63E9">
        <w:rPr>
          <w:rFonts w:ascii="Times New Roman" w:hAnsi="Times New Roman" w:cs="Times New Roman"/>
          <w:sz w:val="22"/>
          <w:szCs w:val="22"/>
        </w:rPr>
        <w:t xml:space="preserve">), compostos heterocíclicos (NCM – </w:t>
      </w:r>
      <w:r w:rsidR="001F5FE5" w:rsidRPr="001F5FE5">
        <w:rPr>
          <w:rFonts w:ascii="Times New Roman" w:hAnsi="Times New Roman" w:cs="Times New Roman"/>
          <w:sz w:val="22"/>
          <w:szCs w:val="22"/>
        </w:rPr>
        <w:t>2933</w:t>
      </w:r>
      <w:r w:rsidR="007F63E9" w:rsidRPr="007F63E9">
        <w:rPr>
          <w:rFonts w:ascii="Times New Roman" w:hAnsi="Times New Roman" w:cs="Times New Roman"/>
          <w:sz w:val="22"/>
          <w:szCs w:val="22"/>
        </w:rPr>
        <w:t>), defensivos agrícolas</w:t>
      </w:r>
      <w:r w:rsidR="001D65A6">
        <w:rPr>
          <w:rFonts w:ascii="Times New Roman" w:hAnsi="Times New Roman" w:cs="Times New Roman"/>
          <w:sz w:val="22"/>
          <w:szCs w:val="22"/>
        </w:rPr>
        <w:t xml:space="preserve"> (NCM – </w:t>
      </w:r>
      <w:r w:rsidR="001D65A6" w:rsidRPr="001D65A6">
        <w:rPr>
          <w:rFonts w:ascii="Times New Roman" w:hAnsi="Times New Roman" w:cs="Times New Roman"/>
          <w:sz w:val="22"/>
          <w:szCs w:val="22"/>
        </w:rPr>
        <w:t>3808</w:t>
      </w:r>
      <w:r w:rsidR="001D65A6">
        <w:rPr>
          <w:rFonts w:ascii="Times New Roman" w:hAnsi="Times New Roman" w:cs="Times New Roman"/>
          <w:sz w:val="22"/>
          <w:szCs w:val="22"/>
        </w:rPr>
        <w:t>)</w:t>
      </w:r>
      <w:r w:rsidR="007F63E9" w:rsidRPr="007F63E9">
        <w:rPr>
          <w:rFonts w:ascii="Times New Roman" w:hAnsi="Times New Roman" w:cs="Times New Roman"/>
          <w:sz w:val="22"/>
          <w:szCs w:val="22"/>
        </w:rPr>
        <w:t>, partes e acessórios de veículos</w:t>
      </w:r>
      <w:r w:rsidR="001D65A6">
        <w:rPr>
          <w:rFonts w:ascii="Times New Roman" w:hAnsi="Times New Roman" w:cs="Times New Roman"/>
          <w:sz w:val="22"/>
          <w:szCs w:val="22"/>
        </w:rPr>
        <w:t xml:space="preserve"> (NCM – </w:t>
      </w:r>
      <w:r w:rsidR="001D65A6" w:rsidRPr="001D65A6">
        <w:rPr>
          <w:rFonts w:ascii="Times New Roman" w:hAnsi="Times New Roman" w:cs="Times New Roman"/>
          <w:sz w:val="22"/>
          <w:szCs w:val="22"/>
        </w:rPr>
        <w:t>8708</w:t>
      </w:r>
      <w:r w:rsidR="001D65A6">
        <w:rPr>
          <w:rFonts w:ascii="Times New Roman" w:hAnsi="Times New Roman" w:cs="Times New Roman"/>
          <w:sz w:val="22"/>
          <w:szCs w:val="22"/>
        </w:rPr>
        <w:t>)</w:t>
      </w:r>
      <w:r w:rsidR="007F63E9" w:rsidRPr="007F63E9">
        <w:rPr>
          <w:rFonts w:ascii="Times New Roman" w:hAnsi="Times New Roman" w:cs="Times New Roman"/>
          <w:sz w:val="22"/>
          <w:szCs w:val="22"/>
        </w:rPr>
        <w:t xml:space="preserve"> e vacinas</w:t>
      </w:r>
      <w:r w:rsidR="001D65A6">
        <w:rPr>
          <w:rFonts w:ascii="Times New Roman" w:hAnsi="Times New Roman" w:cs="Times New Roman"/>
          <w:sz w:val="22"/>
          <w:szCs w:val="22"/>
        </w:rPr>
        <w:t xml:space="preserve"> (NCM – </w:t>
      </w:r>
      <w:r w:rsidR="001D65A6" w:rsidRPr="001D65A6">
        <w:rPr>
          <w:rFonts w:ascii="Times New Roman" w:hAnsi="Times New Roman" w:cs="Times New Roman"/>
          <w:sz w:val="22"/>
          <w:szCs w:val="22"/>
        </w:rPr>
        <w:t>3002</w:t>
      </w:r>
      <w:r w:rsidR="001D65A6">
        <w:rPr>
          <w:rFonts w:ascii="Times New Roman" w:hAnsi="Times New Roman" w:cs="Times New Roman"/>
          <w:sz w:val="22"/>
          <w:szCs w:val="22"/>
        </w:rPr>
        <w:t>)</w:t>
      </w:r>
      <w:r w:rsidR="007F63E9" w:rsidRPr="007F63E9">
        <w:rPr>
          <w:rFonts w:ascii="Times New Roman" w:hAnsi="Times New Roman" w:cs="Times New Roman"/>
          <w:sz w:val="22"/>
          <w:szCs w:val="22"/>
        </w:rPr>
        <w:t xml:space="preserve">. </w:t>
      </w:r>
      <w:commentRangeEnd w:id="6"/>
      <w:r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6"/>
      </w:r>
    </w:p>
    <w:p w14:paraId="4325B0F6" w14:textId="61667FD3" w:rsidR="008F4402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>O</w:t>
      </w:r>
      <w:r w:rsidR="008F4402">
        <w:rPr>
          <w:rFonts w:ascii="Times New Roman" w:hAnsi="Times New Roman" w:cs="Times New Roman"/>
          <w:sz w:val="22"/>
          <w:szCs w:val="22"/>
        </w:rPr>
        <w:t>s</w:t>
      </w:r>
      <w:r w:rsidRPr="007F63E9">
        <w:rPr>
          <w:rFonts w:ascii="Times New Roman" w:hAnsi="Times New Roman" w:cs="Times New Roman"/>
          <w:sz w:val="22"/>
          <w:szCs w:val="22"/>
        </w:rPr>
        <w:t xml:space="preserve"> custos unitários de comércio desses produtos, em geral, apresentaram alta entre 2020 e 2021. Alguns produtos, no entanto, já apresentavam altas desde anos anteriores, como os circuitos eletrônicos integrados, </w:t>
      </w:r>
      <w:r w:rsidR="008F4402">
        <w:rPr>
          <w:rFonts w:ascii="Times New Roman" w:hAnsi="Times New Roman" w:cs="Times New Roman"/>
          <w:sz w:val="22"/>
          <w:szCs w:val="22"/>
        </w:rPr>
        <w:t>com</w:t>
      </w:r>
      <w:r w:rsidRPr="007F63E9">
        <w:rPr>
          <w:rFonts w:ascii="Times New Roman" w:hAnsi="Times New Roman" w:cs="Times New Roman"/>
          <w:sz w:val="22"/>
          <w:szCs w:val="22"/>
        </w:rPr>
        <w:t xml:space="preserve"> alta desde 2015,  e </w:t>
      </w:r>
      <w:r w:rsidR="00890847">
        <w:rPr>
          <w:rFonts w:ascii="Times New Roman" w:hAnsi="Times New Roman" w:cs="Times New Roman"/>
          <w:sz w:val="22"/>
          <w:szCs w:val="22"/>
        </w:rPr>
        <w:t>vacinas,  que sofreu forte alta</w:t>
      </w:r>
      <w:r w:rsidRPr="007F63E9">
        <w:rPr>
          <w:rFonts w:ascii="Times New Roman" w:hAnsi="Times New Roman" w:cs="Times New Roman"/>
          <w:sz w:val="22"/>
          <w:szCs w:val="22"/>
        </w:rPr>
        <w:t xml:space="preserve"> a partir de 2019. É válido ressaltar que o aumento dos custos unitários de importação de vacinas está relacionado, possivelmente, </w:t>
      </w:r>
      <w:r w:rsidR="008F4402">
        <w:rPr>
          <w:rFonts w:ascii="Times New Roman" w:hAnsi="Times New Roman" w:cs="Times New Roman"/>
          <w:sz w:val="22"/>
          <w:szCs w:val="22"/>
        </w:rPr>
        <w:t xml:space="preserve">a </w:t>
      </w:r>
      <w:r w:rsidRPr="007F63E9">
        <w:rPr>
          <w:rFonts w:ascii="Times New Roman" w:hAnsi="Times New Roman" w:cs="Times New Roman"/>
          <w:sz w:val="22"/>
          <w:szCs w:val="22"/>
        </w:rPr>
        <w:t>alta demanda por vacinas e insumos farmacêuticos ativos para o combate à  pandemia do COVID-19.</w:t>
      </w:r>
    </w:p>
    <w:p w14:paraId="3DBFFA77" w14:textId="77777777" w:rsidR="00BE53AD" w:rsidRDefault="00BE53AD" w:rsidP="00D73668">
      <w:pPr>
        <w:pStyle w:val="Corpodetexto"/>
        <w:ind w:firstLine="0"/>
        <w:rPr>
          <w:rFonts w:ascii="Times New Roman" w:hAnsi="Times New Roman" w:cs="Times New Roman"/>
          <w:sz w:val="22"/>
          <w:szCs w:val="22"/>
        </w:rPr>
      </w:pPr>
    </w:p>
    <w:p w14:paraId="08F88B30" w14:textId="77777777" w:rsidR="00BE53AD" w:rsidRDefault="00BE53AD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</w:p>
    <w:p w14:paraId="07710F28" w14:textId="77777777" w:rsidR="003912E8" w:rsidRDefault="003912E8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</w:p>
    <w:p w14:paraId="50D34053" w14:textId="3442A349" w:rsidR="007F63E9" w:rsidRDefault="007F63E9" w:rsidP="00D73668">
      <w:pPr>
        <w:pStyle w:val="Corpodetexto"/>
      </w:pPr>
    </w:p>
    <w:p w14:paraId="53579169" w14:textId="7E127C8B" w:rsidR="007F63E9" w:rsidRDefault="007F63E9" w:rsidP="007F63E9">
      <w:pPr>
        <w:jc w:val="center"/>
        <w:rPr>
          <w:rFonts w:ascii="Times New Roman" w:hAnsi="Times New Roman" w:cs="Times New Roman"/>
          <w:b/>
          <w:iCs/>
          <w:color w:val="44546A" w:themeColor="text2"/>
          <w:sz w:val="26"/>
          <w:szCs w:val="26"/>
        </w:rPr>
      </w:pPr>
      <w:r w:rsidRPr="007F63E9">
        <w:rPr>
          <w:rFonts w:ascii="Times New Roman" w:hAnsi="Times New Roman" w:cs="Times New Roman"/>
          <w:b/>
          <w:iCs/>
          <w:sz w:val="26"/>
          <w:szCs w:val="26"/>
        </w:rPr>
        <w:t xml:space="preserve">Gráfico 2 – </w:t>
      </w:r>
      <w:r w:rsidR="008F4402">
        <w:rPr>
          <w:rFonts w:ascii="Times New Roman" w:hAnsi="Times New Roman" w:cs="Times New Roman"/>
          <w:b/>
          <w:iCs/>
          <w:sz w:val="26"/>
          <w:szCs w:val="26"/>
        </w:rPr>
        <w:t>Evolução dos</w:t>
      </w:r>
      <w:r w:rsidRPr="007F63E9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8F4402">
        <w:rPr>
          <w:rFonts w:ascii="Times New Roman" w:hAnsi="Times New Roman" w:cs="Times New Roman"/>
          <w:b/>
          <w:iCs/>
          <w:sz w:val="26"/>
          <w:szCs w:val="26"/>
        </w:rPr>
        <w:t>C</w:t>
      </w:r>
      <w:r w:rsidRPr="007F63E9">
        <w:rPr>
          <w:rFonts w:ascii="Times New Roman" w:hAnsi="Times New Roman" w:cs="Times New Roman"/>
          <w:b/>
          <w:iCs/>
          <w:sz w:val="26"/>
          <w:szCs w:val="26"/>
        </w:rPr>
        <w:t>usto</w:t>
      </w:r>
      <w:r w:rsidR="008F4402">
        <w:rPr>
          <w:rFonts w:ascii="Times New Roman" w:hAnsi="Times New Roman" w:cs="Times New Roman"/>
          <w:b/>
          <w:iCs/>
          <w:sz w:val="26"/>
          <w:szCs w:val="26"/>
        </w:rPr>
        <w:t>s</w:t>
      </w:r>
      <w:r w:rsidRPr="007F63E9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8F4402">
        <w:rPr>
          <w:rFonts w:ascii="Times New Roman" w:hAnsi="Times New Roman" w:cs="Times New Roman"/>
          <w:b/>
          <w:iCs/>
          <w:sz w:val="26"/>
          <w:szCs w:val="26"/>
        </w:rPr>
        <w:t>Unitários de Importação</w:t>
      </w:r>
      <w:r w:rsidRPr="007F63E9">
        <w:rPr>
          <w:rFonts w:ascii="Times New Roman" w:hAnsi="Times New Roman" w:cs="Times New Roman"/>
          <w:b/>
          <w:iCs/>
          <w:sz w:val="26"/>
          <w:szCs w:val="26"/>
        </w:rPr>
        <w:t xml:space="preserve"> dos </w:t>
      </w:r>
      <w:r w:rsidR="008F4402">
        <w:rPr>
          <w:rFonts w:ascii="Times New Roman" w:hAnsi="Times New Roman" w:cs="Times New Roman"/>
          <w:b/>
          <w:iCs/>
          <w:sz w:val="26"/>
          <w:szCs w:val="26"/>
        </w:rPr>
        <w:t>P</w:t>
      </w:r>
      <w:r w:rsidRPr="007F63E9">
        <w:rPr>
          <w:rFonts w:ascii="Times New Roman" w:hAnsi="Times New Roman" w:cs="Times New Roman"/>
          <w:b/>
          <w:iCs/>
          <w:sz w:val="26"/>
          <w:szCs w:val="26"/>
        </w:rPr>
        <w:t>rincipais insumos</w:t>
      </w:r>
      <w:r w:rsidR="008F4402">
        <w:rPr>
          <w:rFonts w:ascii="Times New Roman" w:hAnsi="Times New Roman" w:cs="Times New Roman"/>
          <w:b/>
          <w:iCs/>
          <w:sz w:val="26"/>
          <w:szCs w:val="26"/>
        </w:rPr>
        <w:t xml:space="preserve"> importados</w:t>
      </w:r>
      <w:r w:rsidRPr="007F63E9">
        <w:rPr>
          <w:rFonts w:ascii="Times New Roman" w:hAnsi="Times New Roman" w:cs="Times New Roman"/>
          <w:b/>
          <w:iCs/>
          <w:sz w:val="26"/>
          <w:szCs w:val="26"/>
        </w:rPr>
        <w:t xml:space="preserve"> da RMC de 2012 a 2021 (2012=100</w:t>
      </w:r>
      <w:r w:rsidRPr="007F63E9">
        <w:rPr>
          <w:rFonts w:ascii="Times New Roman" w:hAnsi="Times New Roman" w:cs="Times New Roman"/>
          <w:b/>
          <w:iCs/>
          <w:color w:val="44546A" w:themeColor="text2"/>
          <w:sz w:val="26"/>
          <w:szCs w:val="26"/>
        </w:rPr>
        <w:t>)</w:t>
      </w:r>
    </w:p>
    <w:p w14:paraId="61723A24" w14:textId="2640E2CC" w:rsidR="007F63E9" w:rsidRDefault="001C4DB7" w:rsidP="007F63E9">
      <w:pPr>
        <w:jc w:val="center"/>
      </w:pPr>
      <w:r w:rsidRPr="001C4DB7">
        <w:rPr>
          <w:noProof/>
          <w:lang w:eastAsia="pt-BR"/>
        </w:rPr>
        <w:drawing>
          <wp:inline distT="0" distB="0" distL="0" distR="0" wp14:anchorId="647725CD" wp14:editId="10EB7AD3">
            <wp:extent cx="6076950" cy="3038475"/>
            <wp:effectExtent l="0" t="0" r="0" b="9525"/>
            <wp:docPr id="1" name="Imagem 1" descr="C:\Users\user\Desktop\NovoProjeto\graf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ovoProjeto\graf2.tif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5E7A" w14:textId="77777777" w:rsidR="007F63E9" w:rsidRPr="007F63E9" w:rsidRDefault="007F63E9" w:rsidP="007F63E9">
      <w:pPr>
        <w:rPr>
          <w:sz w:val="20"/>
          <w:szCs w:val="20"/>
        </w:rPr>
      </w:pPr>
      <w:r w:rsidRPr="007F63E9">
        <w:rPr>
          <w:sz w:val="20"/>
          <w:szCs w:val="20"/>
        </w:rPr>
        <w:t xml:space="preserve">Fonte: Elaboração Própria com base nos dados do Ministério da Economia, </w:t>
      </w:r>
      <w:commentRangeStart w:id="7"/>
      <w:r w:rsidRPr="007F63E9">
        <w:rPr>
          <w:sz w:val="20"/>
          <w:szCs w:val="20"/>
        </w:rPr>
        <w:t>2022</w:t>
      </w:r>
      <w:commentRangeEnd w:id="7"/>
      <w:r w:rsidR="008F4402">
        <w:rPr>
          <w:rStyle w:val="Refdecomentrio"/>
          <w:rFonts w:eastAsiaTheme="minorEastAsia"/>
          <w:lang w:eastAsia="ja-JP"/>
        </w:rPr>
        <w:commentReference w:id="7"/>
      </w:r>
      <w:r w:rsidRPr="007F63E9">
        <w:rPr>
          <w:sz w:val="20"/>
          <w:szCs w:val="20"/>
        </w:rPr>
        <w:t xml:space="preserve">.  </w:t>
      </w:r>
    </w:p>
    <w:p w14:paraId="458E61A3" w14:textId="47175B1C" w:rsidR="007F63E9" w:rsidRDefault="007F63E9" w:rsidP="007F63E9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7F63E9">
        <w:rPr>
          <w:rFonts w:ascii="Times New Roman" w:hAnsi="Times New Roman" w:cs="Times New Roman"/>
          <w:sz w:val="22"/>
          <w:szCs w:val="22"/>
        </w:rPr>
        <w:t xml:space="preserve">Vale ressaltar a importância da China como fornecedora da RMC, sobretudo no que se refere </w:t>
      </w:r>
      <w:r w:rsidR="008F4402">
        <w:rPr>
          <w:rFonts w:ascii="Times New Roman" w:hAnsi="Times New Roman" w:cs="Times New Roman"/>
          <w:sz w:val="22"/>
          <w:szCs w:val="22"/>
        </w:rPr>
        <w:t>à</w:t>
      </w:r>
      <w:r w:rsidRPr="007F63E9">
        <w:rPr>
          <w:rFonts w:ascii="Times New Roman" w:hAnsi="Times New Roman" w:cs="Times New Roman"/>
          <w:sz w:val="22"/>
          <w:szCs w:val="22"/>
        </w:rPr>
        <w:t xml:space="preserve">s importações de componentes eletrônicos, um dos produtos que mais </w:t>
      </w:r>
      <w:r w:rsidR="008F4402">
        <w:rPr>
          <w:rFonts w:ascii="Times New Roman" w:hAnsi="Times New Roman" w:cs="Times New Roman"/>
          <w:sz w:val="22"/>
          <w:szCs w:val="22"/>
        </w:rPr>
        <w:t>sofreram</w:t>
      </w:r>
      <w:r w:rsidR="008F4402" w:rsidRPr="007F63E9">
        <w:rPr>
          <w:rFonts w:ascii="Times New Roman" w:hAnsi="Times New Roman" w:cs="Times New Roman"/>
          <w:sz w:val="22"/>
          <w:szCs w:val="22"/>
        </w:rPr>
        <w:t xml:space="preserve"> </w:t>
      </w:r>
      <w:r w:rsidRPr="007F63E9">
        <w:rPr>
          <w:rFonts w:ascii="Times New Roman" w:hAnsi="Times New Roman" w:cs="Times New Roman"/>
          <w:sz w:val="22"/>
          <w:szCs w:val="22"/>
        </w:rPr>
        <w:t xml:space="preserve">alta no custo de importação. </w:t>
      </w:r>
      <w:commentRangeStart w:id="8"/>
      <w:commentRangeStart w:id="9"/>
      <w:commentRangeStart w:id="10"/>
      <w:r w:rsidRPr="007F63E9">
        <w:rPr>
          <w:rFonts w:ascii="Times New Roman" w:hAnsi="Times New Roman" w:cs="Times New Roman"/>
          <w:sz w:val="22"/>
          <w:szCs w:val="22"/>
        </w:rPr>
        <w:t xml:space="preserve">Com a pandemia a produção de circuitos eletrônicos direcionadas para a produção automobilística foi reduzida. Ao mesmo tempo </w:t>
      </w:r>
      <w:r w:rsidR="008F4402">
        <w:rPr>
          <w:rFonts w:ascii="Times New Roman" w:hAnsi="Times New Roman" w:cs="Times New Roman"/>
          <w:sz w:val="22"/>
          <w:szCs w:val="22"/>
        </w:rPr>
        <w:t xml:space="preserve">que </w:t>
      </w:r>
      <w:r w:rsidRPr="007F63E9">
        <w:rPr>
          <w:rFonts w:ascii="Times New Roman" w:hAnsi="Times New Roman" w:cs="Times New Roman"/>
          <w:sz w:val="22"/>
          <w:szCs w:val="22"/>
        </w:rPr>
        <w:t>a demanda por produtos eletrônicos aumentou.</w:t>
      </w:r>
      <w:commentRangeEnd w:id="8"/>
      <w:r w:rsidR="00DA730F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8"/>
      </w:r>
      <w:r w:rsidRPr="007F63E9">
        <w:rPr>
          <w:rFonts w:ascii="Times New Roman" w:hAnsi="Times New Roman" w:cs="Times New Roman"/>
          <w:sz w:val="22"/>
          <w:szCs w:val="22"/>
        </w:rPr>
        <w:t xml:space="preserve"> </w:t>
      </w:r>
      <w:commentRangeEnd w:id="9"/>
      <w:r w:rsidR="008F4402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9"/>
      </w:r>
      <w:commentRangeEnd w:id="10"/>
      <w:r w:rsidR="001C4DB7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10"/>
      </w:r>
      <w:r w:rsidRPr="007F63E9">
        <w:rPr>
          <w:rFonts w:ascii="Times New Roman" w:hAnsi="Times New Roman" w:cs="Times New Roman"/>
          <w:sz w:val="22"/>
          <w:szCs w:val="22"/>
        </w:rPr>
        <w:t>Contudo</w:t>
      </w:r>
      <w:r w:rsidR="008F4402">
        <w:rPr>
          <w:rFonts w:ascii="Times New Roman" w:hAnsi="Times New Roman" w:cs="Times New Roman"/>
          <w:sz w:val="22"/>
          <w:szCs w:val="22"/>
        </w:rPr>
        <w:t>,</w:t>
      </w:r>
      <w:r w:rsidRPr="007F63E9">
        <w:rPr>
          <w:rFonts w:ascii="Times New Roman" w:hAnsi="Times New Roman" w:cs="Times New Roman"/>
          <w:sz w:val="22"/>
          <w:szCs w:val="22"/>
        </w:rPr>
        <w:t xml:space="preserve"> a recuperação d</w:t>
      </w:r>
      <w:r>
        <w:rPr>
          <w:rFonts w:ascii="Times New Roman" w:hAnsi="Times New Roman" w:cs="Times New Roman"/>
          <w:sz w:val="22"/>
          <w:szCs w:val="22"/>
        </w:rPr>
        <w:t xml:space="preserve">o setor automotivo a partir do </w:t>
      </w:r>
      <w:r w:rsidRPr="007F63E9">
        <w:rPr>
          <w:rFonts w:ascii="Times New Roman" w:hAnsi="Times New Roman" w:cs="Times New Roman"/>
          <w:sz w:val="22"/>
          <w:szCs w:val="22"/>
        </w:rPr>
        <w:t>último trimestre de 2020 provocou aumento de demanda gerando escassez do produto, impactando seu preço de importação.</w:t>
      </w:r>
      <w:r w:rsidR="0097049B">
        <w:rPr>
          <w:rStyle w:val="Refdenotaderodap"/>
          <w:rFonts w:ascii="Times New Roman" w:hAnsi="Times New Roman" w:cs="Times New Roman"/>
          <w:sz w:val="22"/>
          <w:szCs w:val="22"/>
        </w:rPr>
        <w:footnoteReference w:id="10"/>
      </w:r>
      <w:r>
        <w:rPr>
          <w:rFonts w:ascii="Times New Roman" w:hAnsi="Times New Roman" w:cs="Times New Roman"/>
          <w:sz w:val="22"/>
          <w:szCs w:val="22"/>
        </w:rPr>
        <w:t xml:space="preserve"> Os </w:t>
      </w:r>
      <w:r w:rsidRPr="007F63E9">
        <w:rPr>
          <w:rFonts w:ascii="Times New Roman" w:hAnsi="Times New Roman" w:cs="Times New Roman"/>
          <w:sz w:val="22"/>
          <w:szCs w:val="22"/>
        </w:rPr>
        <w:t>dados da Associação nacional dos Fabricantes (ANFAVEA) mostram queda no número de ve</w:t>
      </w:r>
      <w:r>
        <w:rPr>
          <w:rFonts w:ascii="Times New Roman" w:hAnsi="Times New Roman" w:cs="Times New Roman"/>
          <w:sz w:val="22"/>
          <w:szCs w:val="22"/>
        </w:rPr>
        <w:t>ículos produzidos no</w:t>
      </w:r>
      <w:r w:rsidRPr="007F63E9">
        <w:rPr>
          <w:rFonts w:ascii="Times New Roman" w:hAnsi="Times New Roman" w:cs="Times New Roman"/>
          <w:sz w:val="22"/>
          <w:szCs w:val="22"/>
        </w:rPr>
        <w:t xml:space="preserve"> Brasil, com queda de 300 mil unidades em 2021 em relação a 2020.</w:t>
      </w:r>
      <w:r w:rsidR="0097049B">
        <w:rPr>
          <w:rStyle w:val="Refdenotaderodap"/>
          <w:rFonts w:ascii="Times New Roman" w:hAnsi="Times New Roman" w:cs="Times New Roman"/>
          <w:sz w:val="22"/>
          <w:szCs w:val="22"/>
        </w:rPr>
        <w:footnoteReference w:id="11"/>
      </w:r>
    </w:p>
    <w:p w14:paraId="1560C98F" w14:textId="67F3F47F" w:rsidR="008F4402" w:rsidRDefault="007C7FBC" w:rsidP="00D73668">
      <w:pPr>
        <w:pStyle w:val="Corpodetex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Tomando como base o ano de</w:t>
      </w:r>
      <w:r w:rsidR="00BB535D">
        <w:rPr>
          <w:rFonts w:ascii="Times New Roman" w:hAnsi="Times New Roman" w:cs="Times New Roman"/>
          <w:sz w:val="22"/>
          <w:szCs w:val="22"/>
        </w:rPr>
        <w:t xml:space="preserve"> 2017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B535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houve aumentos 80,56% nos custos unitários de importação de vacinas,  48,54%</w:t>
      </w:r>
      <w:r w:rsidR="00BB535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para os </w:t>
      </w:r>
      <w:r w:rsidR="00BB535D">
        <w:rPr>
          <w:rFonts w:ascii="Times New Roman" w:hAnsi="Times New Roman" w:cs="Times New Roman"/>
          <w:sz w:val="22"/>
          <w:szCs w:val="22"/>
        </w:rPr>
        <w:t>compostos heterocíclicos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B0815">
        <w:rPr>
          <w:rFonts w:ascii="Times New Roman" w:hAnsi="Times New Roman" w:cs="Times New Roman"/>
          <w:sz w:val="22"/>
          <w:szCs w:val="22"/>
        </w:rPr>
        <w:t xml:space="preserve">33,57% para </w:t>
      </w:r>
      <w:r w:rsidR="00BB535D">
        <w:rPr>
          <w:rFonts w:ascii="Times New Roman" w:hAnsi="Times New Roman" w:cs="Times New Roman"/>
          <w:sz w:val="22"/>
          <w:szCs w:val="22"/>
        </w:rPr>
        <w:t xml:space="preserve">circuitos eletrônicos, </w:t>
      </w:r>
      <w:r w:rsidR="000B0815">
        <w:rPr>
          <w:rFonts w:ascii="Times New Roman" w:hAnsi="Times New Roman" w:cs="Times New Roman"/>
          <w:sz w:val="22"/>
          <w:szCs w:val="22"/>
        </w:rPr>
        <w:t>9,90%  para defensivos</w:t>
      </w:r>
      <w:r w:rsidR="00BB535D">
        <w:rPr>
          <w:rFonts w:ascii="Times New Roman" w:hAnsi="Times New Roman" w:cs="Times New Roman"/>
          <w:sz w:val="22"/>
          <w:szCs w:val="22"/>
        </w:rPr>
        <w:t xml:space="preserve"> agrícolas e</w:t>
      </w:r>
      <w:r w:rsidR="000B0815">
        <w:rPr>
          <w:rFonts w:ascii="Times New Roman" w:hAnsi="Times New Roman" w:cs="Times New Roman"/>
          <w:sz w:val="22"/>
          <w:szCs w:val="22"/>
        </w:rPr>
        <w:t xml:space="preserve"> 9,33% para </w:t>
      </w:r>
      <w:r w:rsidR="00BB535D">
        <w:rPr>
          <w:rFonts w:ascii="Times New Roman" w:hAnsi="Times New Roman" w:cs="Times New Roman"/>
          <w:sz w:val="22"/>
          <w:szCs w:val="22"/>
        </w:rPr>
        <w:t xml:space="preserve"> p</w:t>
      </w:r>
      <w:r w:rsidR="00BB535D" w:rsidRPr="00BB535D">
        <w:rPr>
          <w:rFonts w:ascii="Times New Roman" w:hAnsi="Times New Roman" w:cs="Times New Roman"/>
          <w:sz w:val="22"/>
          <w:szCs w:val="22"/>
        </w:rPr>
        <w:t>artes e acessórios de veículos</w:t>
      </w:r>
      <w:r w:rsidR="00BB535D">
        <w:rPr>
          <w:rFonts w:ascii="Times New Roman" w:hAnsi="Times New Roman" w:cs="Times New Roman"/>
          <w:sz w:val="22"/>
          <w:szCs w:val="22"/>
        </w:rPr>
        <w:t xml:space="preserve"> (9.33 p.p.)</w:t>
      </w:r>
    </w:p>
    <w:p w14:paraId="024472AD" w14:textId="77777777" w:rsidR="007F63E9" w:rsidRPr="00D73668" w:rsidRDefault="00F023B4" w:rsidP="00F023B4">
      <w:pPr>
        <w:pStyle w:val="Corpodetexto"/>
        <w:ind w:firstLine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73668">
        <w:rPr>
          <w:rFonts w:ascii="Times New Roman" w:hAnsi="Times New Roman" w:cs="Times New Roman"/>
          <w:b/>
          <w:i/>
          <w:iCs/>
          <w:sz w:val="28"/>
          <w:szCs w:val="28"/>
        </w:rPr>
        <w:t>O que esperar para o médio e longo prazo?</w:t>
      </w:r>
    </w:p>
    <w:p w14:paraId="16EFFCC4" w14:textId="14F796FD" w:rsidR="00F023B4" w:rsidRDefault="00F023B4" w:rsidP="00F023B4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F023B4">
        <w:rPr>
          <w:rFonts w:ascii="Times New Roman" w:hAnsi="Times New Roman" w:cs="Times New Roman"/>
          <w:sz w:val="22"/>
          <w:szCs w:val="22"/>
        </w:rPr>
        <w:t xml:space="preserve">O contexto global atual das cadeias globais de valor contínua desfavorável para o fornecimento de insumos. A guerra na Ucrânia, sinais de arrefecimento dos casos de COVID-19, levando, inclusive a novos </w:t>
      </w:r>
      <w:r w:rsidRPr="00D73668">
        <w:rPr>
          <w:rFonts w:ascii="Times New Roman" w:hAnsi="Times New Roman" w:cs="Times New Roman"/>
          <w:i/>
          <w:iCs/>
          <w:sz w:val="22"/>
          <w:szCs w:val="22"/>
        </w:rPr>
        <w:t>lockdowns</w:t>
      </w:r>
      <w:r w:rsidRPr="00F023B4">
        <w:rPr>
          <w:rFonts w:ascii="Times New Roman" w:hAnsi="Times New Roman" w:cs="Times New Roman"/>
          <w:sz w:val="22"/>
          <w:szCs w:val="22"/>
        </w:rPr>
        <w:t xml:space="preserve"> na China, e, no caso brasileiro, o real desvalorizado tendem a pressionar os custos de importação.</w:t>
      </w:r>
    </w:p>
    <w:p w14:paraId="4270B8FA" w14:textId="36F5F167" w:rsidR="001F5FE5" w:rsidRDefault="001F5FE5" w:rsidP="00F023B4">
      <w:pPr>
        <w:pStyle w:val="Corpodetexto"/>
        <w:rPr>
          <w:rFonts w:ascii="Times New Roman" w:hAnsi="Times New Roman" w:cs="Times New Roman"/>
          <w:sz w:val="22"/>
          <w:szCs w:val="22"/>
        </w:rPr>
      </w:pPr>
      <w:commentRangeStart w:id="11"/>
      <w:r>
        <w:rPr>
          <w:rFonts w:ascii="Times New Roman" w:hAnsi="Times New Roman" w:cs="Times New Roman"/>
          <w:sz w:val="22"/>
          <w:szCs w:val="22"/>
        </w:rPr>
        <w:t>Segundo a Confederação Nacional da Indústria (CNI), 58% das empresas extrativistas e de transformação</w:t>
      </w:r>
      <w:r w:rsidR="00926946">
        <w:rPr>
          <w:rFonts w:ascii="Times New Roman" w:hAnsi="Times New Roman" w:cs="Times New Roman"/>
          <w:sz w:val="22"/>
          <w:szCs w:val="22"/>
        </w:rPr>
        <w:t xml:space="preserve"> que dependem de produtos importados</w:t>
      </w:r>
      <w:r>
        <w:rPr>
          <w:rFonts w:ascii="Times New Roman" w:hAnsi="Times New Roman" w:cs="Times New Roman"/>
          <w:sz w:val="22"/>
          <w:szCs w:val="22"/>
        </w:rPr>
        <w:t xml:space="preserve"> relataram aumentos </w:t>
      </w:r>
      <w:r w:rsidR="00926946">
        <w:rPr>
          <w:rFonts w:ascii="Times New Roman" w:hAnsi="Times New Roman" w:cs="Times New Roman"/>
          <w:sz w:val="22"/>
          <w:szCs w:val="22"/>
        </w:rPr>
        <w:t xml:space="preserve">de preços acima do </w:t>
      </w:r>
      <w:r w:rsidR="00926946">
        <w:rPr>
          <w:rFonts w:ascii="Times New Roman" w:hAnsi="Times New Roman" w:cs="Times New Roman"/>
          <w:sz w:val="22"/>
          <w:szCs w:val="22"/>
        </w:rPr>
        <w:lastRenderedPageBreak/>
        <w:t>esperado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43AD1EA" w14:textId="67C2EDAD" w:rsidR="00926946" w:rsidRDefault="00926946" w:rsidP="00F023B4">
      <w:pPr>
        <w:pStyle w:val="Corpodetex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invasão da Ucrânia</w:t>
      </w:r>
      <w:r w:rsidR="008F4402">
        <w:rPr>
          <w:rFonts w:ascii="Times New Roman" w:hAnsi="Times New Roman" w:cs="Times New Roman"/>
          <w:sz w:val="22"/>
          <w:szCs w:val="22"/>
        </w:rPr>
        <w:t xml:space="preserve"> pela Rússia</w:t>
      </w:r>
      <w:r>
        <w:rPr>
          <w:rFonts w:ascii="Times New Roman" w:hAnsi="Times New Roman" w:cs="Times New Roman"/>
          <w:sz w:val="22"/>
          <w:szCs w:val="22"/>
        </w:rPr>
        <w:t xml:space="preserve"> é um dos fatores que pressiona os preços, prejudicando a cadeia de suprimentos, com atrasos e interrupcao </w:t>
      </w:r>
      <w:r w:rsidR="008F4402">
        <w:rPr>
          <w:rFonts w:ascii="Times New Roman" w:hAnsi="Times New Roman" w:cs="Times New Roman"/>
          <w:sz w:val="22"/>
          <w:szCs w:val="22"/>
        </w:rPr>
        <w:t>no</w:t>
      </w:r>
      <w:r>
        <w:rPr>
          <w:rFonts w:ascii="Times New Roman" w:hAnsi="Times New Roman" w:cs="Times New Roman"/>
          <w:sz w:val="22"/>
          <w:szCs w:val="22"/>
        </w:rPr>
        <w:t xml:space="preserve"> fornecimento de insumos</w:t>
      </w:r>
      <w:r w:rsidR="008F4402">
        <w:rPr>
          <w:rFonts w:ascii="Times New Roman" w:hAnsi="Times New Roman" w:cs="Times New Roman"/>
          <w:sz w:val="22"/>
          <w:szCs w:val="22"/>
        </w:rPr>
        <w:t xml:space="preserve"> que</w:t>
      </w:r>
      <w:r>
        <w:rPr>
          <w:rFonts w:ascii="Times New Roman" w:hAnsi="Times New Roman" w:cs="Times New Roman"/>
          <w:sz w:val="22"/>
          <w:szCs w:val="22"/>
        </w:rPr>
        <w:t xml:space="preserve"> impactam diret</w:t>
      </w:r>
      <w:r w:rsidR="005D52D6">
        <w:rPr>
          <w:rFonts w:ascii="Times New Roman" w:hAnsi="Times New Roman" w:cs="Times New Roman"/>
          <w:sz w:val="22"/>
          <w:szCs w:val="22"/>
        </w:rPr>
        <w:t xml:space="preserve">amente </w:t>
      </w:r>
      <w:r w:rsidR="008F4402">
        <w:rPr>
          <w:rFonts w:ascii="Times New Roman" w:hAnsi="Times New Roman" w:cs="Times New Roman"/>
          <w:sz w:val="22"/>
          <w:szCs w:val="22"/>
        </w:rPr>
        <w:t xml:space="preserve">os </w:t>
      </w:r>
      <w:r w:rsidR="005D52D6">
        <w:rPr>
          <w:rFonts w:ascii="Times New Roman" w:hAnsi="Times New Roman" w:cs="Times New Roman"/>
          <w:sz w:val="22"/>
          <w:szCs w:val="22"/>
        </w:rPr>
        <w:t>preços de importação</w:t>
      </w:r>
      <w:r w:rsidR="008F4402">
        <w:rPr>
          <w:rFonts w:ascii="Times New Roman" w:hAnsi="Times New Roman" w:cs="Times New Roman"/>
          <w:sz w:val="22"/>
          <w:szCs w:val="22"/>
        </w:rPr>
        <w:t xml:space="preserve">. Segundo a pesquisa da CNI, </w:t>
      </w:r>
      <w:r w:rsidR="005D52D6">
        <w:rPr>
          <w:rFonts w:ascii="Times New Roman" w:hAnsi="Times New Roman" w:cs="Times New Roman"/>
          <w:sz w:val="22"/>
          <w:szCs w:val="22"/>
        </w:rPr>
        <w:t xml:space="preserve"> mais de 80% das empresas</w:t>
      </w:r>
      <w:r w:rsidR="008A61D4">
        <w:rPr>
          <w:rFonts w:ascii="Times New Roman" w:hAnsi="Times New Roman" w:cs="Times New Roman"/>
          <w:sz w:val="22"/>
          <w:szCs w:val="22"/>
        </w:rPr>
        <w:t xml:space="preserve"> pesquisadas</w:t>
      </w:r>
      <w:r w:rsidR="00DF2EEF">
        <w:rPr>
          <w:rFonts w:ascii="Times New Roman" w:hAnsi="Times New Roman" w:cs="Times New Roman"/>
          <w:sz w:val="22"/>
          <w:szCs w:val="22"/>
        </w:rPr>
        <w:t xml:space="preserve"> em diversos setores, incluindo </w:t>
      </w:r>
      <w:r w:rsidR="008A61D4">
        <w:rPr>
          <w:rFonts w:ascii="Times New Roman" w:hAnsi="Times New Roman" w:cs="Times New Roman"/>
          <w:sz w:val="22"/>
          <w:szCs w:val="22"/>
        </w:rPr>
        <w:t>o</w:t>
      </w:r>
      <w:r w:rsidR="00DF2EEF">
        <w:rPr>
          <w:rFonts w:ascii="Times New Roman" w:hAnsi="Times New Roman" w:cs="Times New Roman"/>
          <w:sz w:val="22"/>
          <w:szCs w:val="22"/>
        </w:rPr>
        <w:t xml:space="preserve"> metalurgico e de veículos automotores,</w:t>
      </w:r>
      <w:r w:rsidR="008F4402">
        <w:rPr>
          <w:rFonts w:ascii="Times New Roman" w:hAnsi="Times New Roman" w:cs="Times New Roman"/>
          <w:sz w:val="22"/>
          <w:szCs w:val="22"/>
        </w:rPr>
        <w:t xml:space="preserve"> foram surpreendidas pelos aumentos nos custos de importação</w:t>
      </w:r>
      <w:r w:rsidR="00DF2EEF">
        <w:rPr>
          <w:rFonts w:ascii="Times New Roman" w:hAnsi="Times New Roman" w:cs="Times New Roman"/>
          <w:sz w:val="22"/>
          <w:szCs w:val="22"/>
        </w:rPr>
        <w:t>. Em relação ao setor quimico 73% das empresas pesquisadas tiveram surpresa com relação ao aumento de preço dos in</w:t>
      </w:r>
      <w:r w:rsidR="008A61D4">
        <w:rPr>
          <w:rFonts w:ascii="Times New Roman" w:hAnsi="Times New Roman" w:cs="Times New Roman"/>
          <w:sz w:val="22"/>
          <w:szCs w:val="22"/>
        </w:rPr>
        <w:t>s</w:t>
      </w:r>
      <w:r w:rsidR="00DF2EEF">
        <w:rPr>
          <w:rFonts w:ascii="Times New Roman" w:hAnsi="Times New Roman" w:cs="Times New Roman"/>
          <w:sz w:val="22"/>
          <w:szCs w:val="22"/>
        </w:rPr>
        <w:t xml:space="preserve">umos, </w:t>
      </w:r>
      <w:r w:rsidR="005D52D6">
        <w:rPr>
          <w:rFonts w:ascii="Times New Roman" w:hAnsi="Times New Roman" w:cs="Times New Roman"/>
          <w:sz w:val="22"/>
          <w:szCs w:val="22"/>
        </w:rPr>
        <w:t xml:space="preserve">ambos setores </w:t>
      </w:r>
      <w:r w:rsidR="008A61D4">
        <w:rPr>
          <w:rFonts w:ascii="Times New Roman" w:hAnsi="Times New Roman" w:cs="Times New Roman"/>
          <w:sz w:val="22"/>
          <w:szCs w:val="22"/>
        </w:rPr>
        <w:t>apresentam grande representatividade</w:t>
      </w:r>
      <w:r w:rsidR="005D52D6">
        <w:rPr>
          <w:rFonts w:ascii="Times New Roman" w:hAnsi="Times New Roman" w:cs="Times New Roman"/>
          <w:sz w:val="22"/>
          <w:szCs w:val="22"/>
        </w:rPr>
        <w:t xml:space="preserve"> na pauta de importação da RMC</w:t>
      </w:r>
      <w:r w:rsidR="008F4402">
        <w:rPr>
          <w:rFonts w:ascii="Times New Roman" w:hAnsi="Times New Roman" w:cs="Times New Roman"/>
          <w:sz w:val="22"/>
          <w:szCs w:val="22"/>
        </w:rPr>
        <w:t>.</w:t>
      </w:r>
    </w:p>
    <w:p w14:paraId="1BD6D3DA" w14:textId="173541D5" w:rsidR="00103FF7" w:rsidRDefault="008F4402" w:rsidP="00926946">
      <w:pPr>
        <w:pStyle w:val="Corpodetex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Neste cenário, muitas</w:t>
      </w:r>
      <w:r w:rsidR="00103FF7">
        <w:rPr>
          <w:rFonts w:ascii="Times New Roman" w:hAnsi="Times New Roman" w:cs="Times New Roman"/>
          <w:sz w:val="22"/>
          <w:szCs w:val="22"/>
        </w:rPr>
        <w:t xml:space="preserve"> empresas brasileiras </w:t>
      </w:r>
      <w:r>
        <w:rPr>
          <w:rFonts w:ascii="Times New Roman" w:hAnsi="Times New Roman" w:cs="Times New Roman"/>
          <w:sz w:val="22"/>
          <w:szCs w:val="22"/>
        </w:rPr>
        <w:t>tem</w:t>
      </w:r>
      <w:r w:rsidR="00103FF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buscado realocar a demanda por importações para </w:t>
      </w:r>
      <w:r w:rsidR="00103FF7">
        <w:rPr>
          <w:rFonts w:ascii="Times New Roman" w:hAnsi="Times New Roman" w:cs="Times New Roman"/>
          <w:sz w:val="22"/>
          <w:szCs w:val="22"/>
        </w:rPr>
        <w:t>fornecedores nacionais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103FF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</w:t>
      </w:r>
      <w:r w:rsidR="00103FF7">
        <w:rPr>
          <w:rFonts w:ascii="Times New Roman" w:hAnsi="Times New Roman" w:cs="Times New Roman"/>
          <w:sz w:val="22"/>
          <w:szCs w:val="22"/>
        </w:rPr>
        <w:t xml:space="preserve">ontudo as limitações </w:t>
      </w:r>
      <w:r>
        <w:rPr>
          <w:rFonts w:ascii="Times New Roman" w:hAnsi="Times New Roman" w:cs="Times New Roman"/>
          <w:sz w:val="22"/>
          <w:szCs w:val="22"/>
        </w:rPr>
        <w:t>tecnológicas, que impactam sobretudo a produtividade nacional,</w:t>
      </w:r>
      <w:r w:rsidR="00103FF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é um </w:t>
      </w:r>
      <w:r w:rsidR="00103FF7">
        <w:rPr>
          <w:rFonts w:ascii="Times New Roman" w:hAnsi="Times New Roman" w:cs="Times New Roman"/>
          <w:sz w:val="22"/>
          <w:szCs w:val="22"/>
        </w:rPr>
        <w:t xml:space="preserve">fator que </w:t>
      </w:r>
      <w:r>
        <w:rPr>
          <w:rFonts w:ascii="Times New Roman" w:hAnsi="Times New Roman" w:cs="Times New Roman"/>
          <w:sz w:val="22"/>
          <w:szCs w:val="22"/>
        </w:rPr>
        <w:t>deve dificultar</w:t>
      </w:r>
      <w:r w:rsidR="00103FF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essa realocação</w:t>
      </w:r>
      <w:r w:rsidR="00103FF7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e pode comprometer a competitividade das exportações</w:t>
      </w:r>
      <w:r w:rsidR="00103FF7">
        <w:rPr>
          <w:rFonts w:ascii="Times New Roman" w:hAnsi="Times New Roman" w:cs="Times New Roman"/>
          <w:sz w:val="22"/>
          <w:szCs w:val="22"/>
        </w:rPr>
        <w:t>.</w:t>
      </w:r>
    </w:p>
    <w:p w14:paraId="203ACF50" w14:textId="28EECFBB" w:rsidR="00926946" w:rsidRDefault="00890847" w:rsidP="00926946">
      <w:pPr>
        <w:pStyle w:val="Corpodetex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6738B5">
        <w:rPr>
          <w:rFonts w:ascii="Times New Roman" w:hAnsi="Times New Roman" w:cs="Times New Roman"/>
          <w:sz w:val="22"/>
          <w:szCs w:val="22"/>
        </w:rPr>
        <w:t xml:space="preserve"> proporção de empresas no setor extrativista e de transformação que tem </w:t>
      </w:r>
      <w:r w:rsidR="00926946">
        <w:rPr>
          <w:rFonts w:ascii="Times New Roman" w:hAnsi="Times New Roman" w:cs="Times New Roman"/>
          <w:sz w:val="22"/>
          <w:szCs w:val="22"/>
        </w:rPr>
        <w:t xml:space="preserve">perspectiva de normalização na oferta de insumos, ainda em 2022 </w:t>
      </w:r>
      <w:r w:rsidR="006738B5">
        <w:rPr>
          <w:rFonts w:ascii="Times New Roman" w:hAnsi="Times New Roman" w:cs="Times New Roman"/>
          <w:sz w:val="22"/>
          <w:szCs w:val="22"/>
        </w:rPr>
        <w:t>é</w:t>
      </w:r>
      <w:r w:rsidR="00926946">
        <w:rPr>
          <w:rFonts w:ascii="Times New Roman" w:hAnsi="Times New Roman" w:cs="Times New Roman"/>
          <w:sz w:val="22"/>
          <w:szCs w:val="22"/>
        </w:rPr>
        <w:t xml:space="preserve"> de 39%</w:t>
      </w:r>
      <w:r w:rsidR="00103FF7">
        <w:rPr>
          <w:rFonts w:ascii="Times New Roman" w:hAnsi="Times New Roman" w:cs="Times New Roman"/>
          <w:sz w:val="22"/>
          <w:szCs w:val="22"/>
        </w:rPr>
        <w:t>, indicando insegurança quant</w:t>
      </w:r>
      <w:r w:rsidR="006738B5">
        <w:rPr>
          <w:rFonts w:ascii="Times New Roman" w:hAnsi="Times New Roman" w:cs="Times New Roman"/>
          <w:sz w:val="22"/>
          <w:szCs w:val="22"/>
        </w:rPr>
        <w:t>o a estabilidade na cadeia de importação e possivel estabilização nos preços.</w:t>
      </w:r>
      <w:commentRangeEnd w:id="11"/>
      <w:r w:rsidR="00F145B7">
        <w:rPr>
          <w:rStyle w:val="Refdecomentrio"/>
          <w:rFonts w:asciiTheme="minorHAnsi" w:eastAsiaTheme="minorEastAsia" w:hAnsiTheme="minorHAnsi" w:cstheme="minorBidi"/>
          <w:lang w:val="pt-BR" w:eastAsia="ja-JP"/>
        </w:rPr>
        <w:commentReference w:id="11"/>
      </w:r>
      <w:r w:rsidR="0097049B">
        <w:rPr>
          <w:rStyle w:val="Refdenotaderodap"/>
          <w:rFonts w:ascii="Times New Roman" w:hAnsi="Times New Roman" w:cs="Times New Roman"/>
          <w:sz w:val="22"/>
          <w:szCs w:val="22"/>
        </w:rPr>
        <w:footnoteReference w:id="12"/>
      </w:r>
    </w:p>
    <w:p w14:paraId="6B1027D5" w14:textId="3742B7CF" w:rsidR="00F023B4" w:rsidRPr="00F023B4" w:rsidRDefault="008F4402" w:rsidP="00F023B4">
      <w:pPr>
        <w:pStyle w:val="Corpodetexto"/>
      </w:pPr>
      <w:r>
        <w:rPr>
          <w:rFonts w:ascii="Times New Roman" w:hAnsi="Times New Roman" w:cs="Times New Roman"/>
          <w:b/>
          <w:sz w:val="22"/>
          <w:szCs w:val="22"/>
        </w:rPr>
        <w:t>Dado o contexto</w:t>
      </w:r>
      <w:r w:rsidR="00F023B4" w:rsidRPr="00F023B4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recomenda-se que, quando possível, as empresas regionais busquem o desenvolvimento de</w:t>
      </w:r>
      <w:r w:rsidR="00F023B4" w:rsidRPr="00F023B4">
        <w:rPr>
          <w:rFonts w:ascii="Times New Roman" w:hAnsi="Times New Roman" w:cs="Times New Roman"/>
          <w:sz w:val="22"/>
          <w:szCs w:val="22"/>
        </w:rPr>
        <w:t xml:space="preserve"> fornecedores. Do ponto de vista da política econômica, </w:t>
      </w:r>
      <w:r>
        <w:rPr>
          <w:rFonts w:ascii="Times New Roman" w:hAnsi="Times New Roman" w:cs="Times New Roman"/>
          <w:sz w:val="22"/>
          <w:szCs w:val="22"/>
        </w:rPr>
        <w:t xml:space="preserve">os formuladores de política, em âmbito nacional e regional, </w:t>
      </w:r>
      <w:r w:rsidR="00F023B4" w:rsidRPr="00F023B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devem</w:t>
      </w:r>
      <w:r w:rsidR="00F023B4" w:rsidRPr="00F023B4">
        <w:rPr>
          <w:rFonts w:ascii="Times New Roman" w:hAnsi="Times New Roman" w:cs="Times New Roman"/>
          <w:sz w:val="22"/>
          <w:szCs w:val="22"/>
        </w:rPr>
        <w:t xml:space="preserve"> fomentar a substituição de importaç</w:t>
      </w:r>
      <w:r>
        <w:rPr>
          <w:rFonts w:ascii="Times New Roman" w:hAnsi="Times New Roman" w:cs="Times New Roman"/>
          <w:sz w:val="22"/>
          <w:szCs w:val="22"/>
        </w:rPr>
        <w:t>ões</w:t>
      </w:r>
      <w:r w:rsidR="00F023B4" w:rsidRPr="00F023B4">
        <w:rPr>
          <w:rFonts w:ascii="Times New Roman" w:hAnsi="Times New Roman" w:cs="Times New Roman"/>
          <w:sz w:val="22"/>
          <w:szCs w:val="22"/>
        </w:rPr>
        <w:t xml:space="preserve"> em setores estratégicos, </w:t>
      </w:r>
      <w:r>
        <w:rPr>
          <w:rFonts w:ascii="Times New Roman" w:hAnsi="Times New Roman" w:cs="Times New Roman"/>
          <w:sz w:val="22"/>
          <w:szCs w:val="22"/>
        </w:rPr>
        <w:t>facilitando o desenvolvimento e implementação de ações que visem ganhos de</w:t>
      </w:r>
      <w:r w:rsidR="00F023B4" w:rsidRPr="00F023B4">
        <w:rPr>
          <w:rFonts w:ascii="Times New Roman" w:hAnsi="Times New Roman" w:cs="Times New Roman"/>
          <w:sz w:val="22"/>
          <w:szCs w:val="22"/>
        </w:rPr>
        <w:t xml:space="preserve"> produtividade</w:t>
      </w:r>
      <w:r w:rsidR="00F023B4" w:rsidRPr="00F023B4">
        <w:t>.</w:t>
      </w:r>
    </w:p>
    <w:p w14:paraId="65D50AD1" w14:textId="77777777" w:rsidR="007F63E9" w:rsidRDefault="007F63E9"/>
    <w:p w14:paraId="663F943D" w14:textId="77777777" w:rsidR="00F145B7" w:rsidRDefault="00F145B7"/>
    <w:p w14:paraId="3026D5B5" w14:textId="77777777" w:rsidR="00F145B7" w:rsidRDefault="00F145B7"/>
    <w:p w14:paraId="5CE149A8" w14:textId="77777777" w:rsidR="00F145B7" w:rsidRDefault="00F145B7"/>
    <w:p w14:paraId="49D3A81E" w14:textId="77777777" w:rsidR="00F145B7" w:rsidRDefault="00F145B7"/>
    <w:p w14:paraId="57E56AED" w14:textId="77777777" w:rsidR="00F145B7" w:rsidRDefault="00F145B7"/>
    <w:p w14:paraId="1743F2BF" w14:textId="77777777" w:rsidR="00F145B7" w:rsidRDefault="00F145B7"/>
    <w:p w14:paraId="24C44B67" w14:textId="77777777" w:rsidR="00F145B7" w:rsidRDefault="00F145B7"/>
    <w:p w14:paraId="638ADB40" w14:textId="77777777" w:rsidR="00F145B7" w:rsidRDefault="00F145B7"/>
    <w:p w14:paraId="4789597C" w14:textId="77777777" w:rsidR="0097049B" w:rsidRDefault="0097049B"/>
    <w:p w14:paraId="7B3AD02C" w14:textId="77777777" w:rsidR="0097049B" w:rsidRDefault="0097049B"/>
    <w:p w14:paraId="1A5117EE" w14:textId="77777777" w:rsidR="0097049B" w:rsidRDefault="0097049B"/>
    <w:p w14:paraId="340FC753" w14:textId="77777777" w:rsidR="0097049B" w:rsidRDefault="0097049B"/>
    <w:p w14:paraId="5C5E8807" w14:textId="77777777" w:rsidR="0097049B" w:rsidRDefault="0097049B"/>
    <w:p w14:paraId="32919C00" w14:textId="77777777" w:rsidR="0045564B" w:rsidRDefault="0045564B"/>
    <w:p w14:paraId="0334617D" w14:textId="77777777" w:rsidR="0097049B" w:rsidRDefault="0097049B"/>
    <w:p w14:paraId="610A1FB5" w14:textId="2232699E" w:rsidR="00F145B7" w:rsidRPr="00B23F7E" w:rsidRDefault="00F145B7">
      <w:pPr>
        <w:rPr>
          <w:b/>
        </w:rPr>
      </w:pPr>
      <w:r w:rsidRPr="00B23F7E">
        <w:rPr>
          <w:b/>
        </w:rPr>
        <w:t>Referencias</w:t>
      </w:r>
    </w:p>
    <w:p w14:paraId="34FB27CB" w14:textId="337CF435" w:rsidR="00F145B7" w:rsidRPr="005F6D4B" w:rsidRDefault="00F145B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F6D4B">
        <w:rPr>
          <w:rFonts w:ascii="Times New Roman" w:hAnsi="Times New Roman" w:cs="Times New Roman"/>
          <w:color w:val="222222"/>
          <w:shd w:val="clear" w:color="auto" w:fill="FFFFFF"/>
        </w:rPr>
        <w:t>CNI - CONFEDERAÇÃO NACIONAL DA INDÚSTRIA. </w:t>
      </w:r>
      <w:r w:rsidRPr="005F6D4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Transporte marítimo de contêineres e a competitividade das exportações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>. 22. ed. Brasília, 2018. 82 p. Disponível em: https://static.portaldaindustria.com.br/media/filer_public/a1/34/a134f7f5-dba6-4c06-a2dc-52ec0983ec82/transporte_maritimo_web.pdf. Acesso em: 06 jun. 2022.</w:t>
      </w:r>
    </w:p>
    <w:p w14:paraId="5BB16FEA" w14:textId="6E044EB0" w:rsidR="00F145B7" w:rsidRPr="005F6D4B" w:rsidRDefault="009357F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F6D4B">
        <w:rPr>
          <w:rFonts w:ascii="Times New Roman" w:hAnsi="Times New Roman" w:cs="Times New Roman"/>
          <w:color w:val="222222"/>
          <w:shd w:val="clear" w:color="auto" w:fill="FFFFFF"/>
        </w:rPr>
        <w:t>ADRIANA NICACIO. CNI - Confederação Nacional da Indústria. </w:t>
      </w:r>
      <w:r w:rsidRPr="005F6D4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Matéria-prima: 71% das indústrias registraram alta acima do esperado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 xml:space="preserve">. 2022. Disponível em: </w:t>
      </w:r>
      <w:proofErr w:type="gramStart"/>
      <w:r w:rsidRPr="005F6D4B">
        <w:rPr>
          <w:rFonts w:ascii="Times New Roman" w:hAnsi="Times New Roman" w:cs="Times New Roman"/>
          <w:color w:val="222222"/>
          <w:shd w:val="clear" w:color="auto" w:fill="FFFFFF"/>
        </w:rPr>
        <w:t>https://noticias.portaldaindustria.com.br/noticias/economia/materia-prima-71-das-industrias-registraram-alta-acima-do-esperado/..</w:t>
      </w:r>
      <w:proofErr w:type="gramEnd"/>
      <w:r w:rsidRPr="005F6D4B">
        <w:rPr>
          <w:rFonts w:ascii="Times New Roman" w:hAnsi="Times New Roman" w:cs="Times New Roman"/>
          <w:color w:val="222222"/>
          <w:shd w:val="clear" w:color="auto" w:fill="FFFFFF"/>
        </w:rPr>
        <w:t xml:space="preserve"> Acesso em: 02 jun. 2022.</w:t>
      </w:r>
    </w:p>
    <w:p w14:paraId="360578B7" w14:textId="0E9DFA40" w:rsidR="009357FA" w:rsidRPr="005F6D4B" w:rsidRDefault="009357F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F6D4B">
        <w:rPr>
          <w:rFonts w:ascii="Times New Roman" w:hAnsi="Times New Roman" w:cs="Times New Roman"/>
          <w:color w:val="222222"/>
          <w:shd w:val="clear" w:color="auto" w:fill="FFFFFF"/>
        </w:rPr>
        <w:t>Ministério da economia. </w:t>
      </w:r>
      <w:r w:rsidRPr="005F6D4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Balança bate recorde em 2016 com superávit de US$ 47,7 bilhões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>. 2017. Disponível em: https://www.gov.br/produtividade-e-comercio-exterior/pt-br/assuntos/noticias/mdic/balanca-bate-recorde-em-2016-com-superavit-de-us-47-7-bilhoes. Acesso em: 02 jun. 2022.</w:t>
      </w:r>
    </w:p>
    <w:p w14:paraId="3F69E6D5" w14:textId="36C52CB5" w:rsidR="00B66E55" w:rsidRDefault="00B66E55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ANFAVEA. </w:t>
      </w:r>
      <w:r>
        <w:rPr>
          <w:rStyle w:val="Forte"/>
          <w:rFonts w:ascii="Helvetica" w:hAnsi="Helvetica"/>
          <w:color w:val="222222"/>
          <w:shd w:val="clear" w:color="auto" w:fill="FFFFFF"/>
        </w:rPr>
        <w:t>CARTA DA ANFEVA</w:t>
      </w:r>
      <w:r>
        <w:rPr>
          <w:rFonts w:ascii="Helvetica" w:hAnsi="Helvetica"/>
          <w:color w:val="222222"/>
          <w:shd w:val="clear" w:color="auto" w:fill="FFFFFF"/>
        </w:rPr>
        <w:t>: resultados de novembro e de janeiro a novembro de 2021. 427. ed. São Paulo, 2021. 11 p. Disponível em: https://wll-cdn.automotivebusiness.com.br/ab-news/filer_public/5b/74/5b74cf91-2e6e-4cbf-9c22-275d62c38e0c/carta_anfavea_dezembro2021.pdf. Acesso em: 06 jun. 2022.</w:t>
      </w:r>
      <w:r w:rsidRPr="005F6D4B" w:rsidDel="00B66E5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550FC43" w14:textId="41D15908" w:rsidR="00B66E55" w:rsidRDefault="00B66E55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OLMOS, Marli. </w:t>
      </w:r>
      <w:r>
        <w:rPr>
          <w:rStyle w:val="Forte"/>
          <w:rFonts w:ascii="Helvetica" w:hAnsi="Helvetica"/>
          <w:color w:val="222222"/>
          <w:shd w:val="clear" w:color="auto" w:fill="FFFFFF"/>
        </w:rPr>
        <w:t xml:space="preserve">Produção de veículos no Brasil encolhe 27,4%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emm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 xml:space="preserve"> janeiro ante mesmo mês em 2021</w:t>
      </w:r>
      <w:r>
        <w:rPr>
          <w:rFonts w:ascii="Helvetica" w:hAnsi="Helvetica"/>
          <w:color w:val="222222"/>
          <w:shd w:val="clear" w:color="auto" w:fill="FFFFFF"/>
        </w:rPr>
        <w:t xml:space="preserve">: segundo a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anfavea</w:t>
      </w:r>
      <w:proofErr w:type="spellEnd"/>
      <w:r>
        <w:rPr>
          <w:rFonts w:ascii="Helvetica" w:hAnsi="Helvetica"/>
          <w:color w:val="222222"/>
          <w:shd w:val="clear" w:color="auto" w:fill="FFFFFF"/>
        </w:rPr>
        <w:t>, foram produzidos, no mês passado, 145,4 mil veículos. segundo a Anfavea, foram produzidos, no mês passado, 145,4 mil veículos. 2022. Disponível em: https://valor.globo.com/empresas/noticia/2022/02/07/producao-de-veiculos-no-brasil-encolhe-274percent-em-janeiro-ante-mesmo-mes-de-2021.ghtml. Acesso em: 06 jun. 2022.</w:t>
      </w:r>
    </w:p>
    <w:p w14:paraId="7FC5A946" w14:textId="7D9ADC60" w:rsidR="00B66E55" w:rsidRDefault="00B66E55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ECONÔMICO, Valor. </w:t>
      </w:r>
      <w:r>
        <w:rPr>
          <w:rStyle w:val="Forte"/>
          <w:rFonts w:ascii="Helvetica" w:hAnsi="Helvetica"/>
          <w:color w:val="222222"/>
          <w:shd w:val="clear" w:color="auto" w:fill="FFFFFF"/>
        </w:rPr>
        <w:t>China fecha terminam em 3° maior porto devido a covid</w:t>
      </w:r>
      <w:r>
        <w:rPr>
          <w:rFonts w:ascii="Helvetica" w:hAnsi="Helvetica"/>
          <w:color w:val="222222"/>
          <w:shd w:val="clear" w:color="auto" w:fill="FFFFFF"/>
        </w:rPr>
        <w:t xml:space="preserve">: fechamento tem potencial de pressionar custos de fretes e causar impacto em </w:t>
      </w:r>
      <w:r w:rsidR="00C94221">
        <w:rPr>
          <w:rFonts w:ascii="Helvetica" w:hAnsi="Helvetica"/>
          <w:color w:val="222222"/>
          <w:shd w:val="clear" w:color="auto" w:fill="FFFFFF"/>
        </w:rPr>
        <w:t>cadeias</w:t>
      </w:r>
      <w:r>
        <w:rPr>
          <w:rFonts w:ascii="Helvetica" w:hAnsi="Helvetica"/>
          <w:color w:val="222222"/>
          <w:shd w:val="clear" w:color="auto" w:fill="FFFFFF"/>
        </w:rPr>
        <w:t xml:space="preserve"> globais de suprimento. </w:t>
      </w:r>
      <w:r w:rsidR="00C94221">
        <w:rPr>
          <w:rFonts w:ascii="Helvetica" w:hAnsi="Helvetica"/>
          <w:color w:val="222222"/>
          <w:shd w:val="clear" w:color="auto" w:fill="FFFFFF"/>
        </w:rPr>
        <w:t>Fechamento</w:t>
      </w:r>
      <w:r>
        <w:rPr>
          <w:rFonts w:ascii="Helvetica" w:hAnsi="Helvetica"/>
          <w:color w:val="222222"/>
          <w:shd w:val="clear" w:color="auto" w:fill="FFFFFF"/>
        </w:rPr>
        <w:t xml:space="preserve"> tem potencial de pressionar custos de fretes e causar impacto em </w:t>
      </w:r>
      <w:r w:rsidR="00C94221">
        <w:rPr>
          <w:rFonts w:ascii="Helvetica" w:hAnsi="Helvetica"/>
          <w:color w:val="222222"/>
          <w:shd w:val="clear" w:color="auto" w:fill="FFFFFF"/>
        </w:rPr>
        <w:t>cadeias</w:t>
      </w:r>
      <w:r>
        <w:rPr>
          <w:rFonts w:ascii="Helvetica" w:hAnsi="Helvetica"/>
          <w:color w:val="222222"/>
          <w:shd w:val="clear" w:color="auto" w:fill="FFFFFF"/>
        </w:rPr>
        <w:t xml:space="preserve"> globais de suprimento. 2021. Disponível em: https://valor.globo.com/mundo/noticia/2021/08/13/china-fecha-terminal-em-3o-maior-porto-devido-a-covid.ghtml. Acesso em: 06 jun. 2022.</w:t>
      </w:r>
    </w:p>
    <w:p w14:paraId="61360713" w14:textId="39451D91" w:rsidR="00337CEF" w:rsidRPr="005F6D4B" w:rsidRDefault="00337C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F6D4B">
        <w:rPr>
          <w:rFonts w:ascii="Times New Roman" w:hAnsi="Times New Roman" w:cs="Times New Roman"/>
          <w:color w:val="222222"/>
          <w:shd w:val="clear" w:color="auto" w:fill="FFFFFF"/>
        </w:rPr>
        <w:t>AGUIAR, Gabriel. </w:t>
      </w:r>
      <w:r w:rsidRPr="005F6D4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Escassez de semicondutores vai até metade de 2022, diz sócio da Bain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>. 2021. Disponível em: https://exame.com/negocios/escassez-de-semicondutores-vai-ate-metade-de-2022-diz-socio-da-bain/. Acesso em: 24 maio 2022.</w:t>
      </w:r>
    </w:p>
    <w:p w14:paraId="2B8C14C0" w14:textId="41604D3B" w:rsidR="00337CEF" w:rsidRPr="005F6D4B" w:rsidRDefault="00337C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F6D4B">
        <w:rPr>
          <w:rFonts w:ascii="Times New Roman" w:hAnsi="Times New Roman" w:cs="Times New Roman"/>
          <w:color w:val="222222"/>
          <w:shd w:val="clear" w:color="auto" w:fill="FFFFFF"/>
        </w:rPr>
        <w:t>BBC. </w:t>
      </w:r>
      <w:r w:rsidRPr="005F6D4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Como a covid criou um congestionamento gigantesco no porto de Xangai que afeta o mundo inteiro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>. 2022. Disponível em: https://g1.globo.com/economia/noticia/2022/04/24/como-a-covid-criou-um-congestionamento-gigantesco-no-porto-de-xangai-que-afeta-o-mundo-inteiro.ghtml. Acesso em: 20 maio 2022.</w:t>
      </w:r>
    </w:p>
    <w:p w14:paraId="491CA8EF" w14:textId="1D941419" w:rsidR="00C07B4F" w:rsidRDefault="00C07B4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73668">
        <w:rPr>
          <w:rFonts w:ascii="Helvetica" w:hAnsi="Helvetica"/>
          <w:color w:val="222222"/>
          <w:shd w:val="clear" w:color="auto" w:fill="FFFFFF"/>
          <w:lang w:val="en-US"/>
        </w:rPr>
        <w:t>WORLD BANK GROUP. </w:t>
      </w:r>
      <w:r w:rsidRPr="00D73668">
        <w:rPr>
          <w:rStyle w:val="Forte"/>
          <w:rFonts w:ascii="Helvetica" w:hAnsi="Helvetica"/>
          <w:color w:val="222222"/>
          <w:shd w:val="clear" w:color="auto" w:fill="FFFFFF"/>
          <w:lang w:val="en-US"/>
        </w:rPr>
        <w:t>The Impact of the War in Ukraine on Global Trade and Investment</w:t>
      </w:r>
      <w:r w:rsidRPr="00D73668">
        <w:rPr>
          <w:rFonts w:ascii="Helvetica" w:hAnsi="Helvetica"/>
          <w:color w:val="222222"/>
          <w:shd w:val="clear" w:color="auto" w:fill="FFFFFF"/>
          <w:lang w:val="en-US"/>
        </w:rPr>
        <w:t xml:space="preserve">. </w:t>
      </w:r>
      <w:r>
        <w:rPr>
          <w:rFonts w:ascii="Helvetica" w:hAnsi="Helvetica"/>
          <w:color w:val="222222"/>
          <w:shd w:val="clear" w:color="auto" w:fill="FFFFFF"/>
        </w:rPr>
        <w:t xml:space="preserve">Washington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Dc</w:t>
      </w:r>
      <w:proofErr w:type="spellEnd"/>
      <w:r>
        <w:rPr>
          <w:rFonts w:ascii="Helvetica" w:hAnsi="Helvetica"/>
          <w:color w:val="222222"/>
          <w:shd w:val="clear" w:color="auto" w:fill="FFFFFF"/>
        </w:rPr>
        <w:t>: Michele Ruta, 2022. 84 p. Disponível em: https://openknowledge.worldbank.org/handle/10986/37359. Acesso em: 06 jun. 2022.</w:t>
      </w:r>
    </w:p>
    <w:p w14:paraId="713D5FAF" w14:textId="61D76165" w:rsidR="00943618" w:rsidRPr="00E5672E" w:rsidRDefault="0094361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OECD. </w:t>
      </w:r>
      <w:r w:rsidRPr="00E5672E">
        <w:rPr>
          <w:rStyle w:val="Forte"/>
          <w:rFonts w:ascii="Times New Roman" w:hAnsi="Times New Roman" w:cs="Times New Roman"/>
          <w:color w:val="222222"/>
          <w:shd w:val="clear" w:color="auto" w:fill="FFFFFF"/>
          <w:lang w:val="en-US"/>
        </w:rPr>
        <w:t>Ocean shipping and shipbuilding</w:t>
      </w:r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 xml:space="preserve">2022. Disponível em: </w:t>
      </w:r>
      <w:proofErr w:type="gramStart"/>
      <w:r w:rsidRPr="005F6D4B">
        <w:rPr>
          <w:rFonts w:ascii="Times New Roman" w:hAnsi="Times New Roman" w:cs="Times New Roman"/>
          <w:color w:val="222222"/>
          <w:shd w:val="clear" w:color="auto" w:fill="FFFFFF"/>
        </w:rPr>
        <w:t>https://www.oecd.org/ocean/topics/ocean-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shipping/#:~:text=The%20main%20transport%20mode%20for,comes%20with%20opportunities%20and%20challenges..</w:t>
      </w:r>
      <w:proofErr w:type="gramEnd"/>
      <w:r w:rsidRPr="005F6D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Acesso</w:t>
      </w:r>
      <w:proofErr w:type="spellEnd"/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em</w:t>
      </w:r>
      <w:proofErr w:type="spellEnd"/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 25 </w:t>
      </w:r>
      <w:proofErr w:type="spellStart"/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maio</w:t>
      </w:r>
      <w:proofErr w:type="spellEnd"/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2022.</w:t>
      </w:r>
    </w:p>
    <w:p w14:paraId="48E36172" w14:textId="26D3145A" w:rsidR="003472B9" w:rsidRPr="005F6D4B" w:rsidRDefault="003472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OECD - ORGANIZATION FOR ECONOMIC COOPERATION AND DEVELOPMENT. </w:t>
      </w:r>
      <w:r w:rsidRPr="00E5672E">
        <w:rPr>
          <w:rStyle w:val="Forte"/>
          <w:rFonts w:ascii="Times New Roman" w:hAnsi="Times New Roman" w:cs="Times New Roman"/>
          <w:color w:val="222222"/>
          <w:shd w:val="clear" w:color="auto" w:fill="FFFFFF"/>
          <w:lang w:val="en-US"/>
        </w:rPr>
        <w:t>International trade during the COVID-19 pandemic: Big shifts and uncertainty</w:t>
      </w:r>
      <w:r w:rsidRPr="00E5672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>2022. Disponível em: https://www.oecd.org/coronavirus/policy-responses/international-trade-during-the-covid-19-pandemic-big-shifts-and-uncertainty-d1131663/. Acesso em: 20 maio 2022.</w:t>
      </w:r>
    </w:p>
    <w:p w14:paraId="480C0030" w14:textId="093FD293" w:rsidR="00943618" w:rsidRPr="00D73668" w:rsidRDefault="0094361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5F6D4B">
        <w:rPr>
          <w:rFonts w:ascii="Times New Roman" w:hAnsi="Times New Roman" w:cs="Times New Roman"/>
          <w:color w:val="222222"/>
          <w:shd w:val="clear" w:color="auto" w:fill="FFFFFF"/>
        </w:rPr>
        <w:t>OLIVEIRA, Paulo Ricardo da Silva. </w:t>
      </w:r>
      <w:r w:rsidRPr="005F6D4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Guerra na Ucrânia e seus Impactos para Economia da Região Metropolitana de Campinas</w:t>
      </w:r>
      <w:r w:rsidRPr="005F6D4B">
        <w:rPr>
          <w:rFonts w:ascii="Times New Roman" w:hAnsi="Times New Roman" w:cs="Times New Roman"/>
          <w:color w:val="222222"/>
          <w:shd w:val="clear" w:color="auto" w:fill="FFFFFF"/>
        </w:rPr>
        <w:t xml:space="preserve">. 2022. Disponível em: https://observatorio.puc-campinas.edu.br/nota-tecnica-guerra-na-ucrania-e-seus-impactos-para-economia-da-regiao-metropolitana-de-campinas/. </w:t>
      </w:r>
      <w:proofErr w:type="spellStart"/>
      <w:r w:rsidRPr="00D7366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Acesso</w:t>
      </w:r>
      <w:proofErr w:type="spellEnd"/>
      <w:r w:rsidRPr="00D7366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D7366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em</w:t>
      </w:r>
      <w:proofErr w:type="spellEnd"/>
      <w:r w:rsidRPr="00D7366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 02 jun. 2022.</w:t>
      </w:r>
    </w:p>
    <w:p w14:paraId="7E4DC205" w14:textId="10190CD4" w:rsidR="00C07B4F" w:rsidRDefault="00C07B4F">
      <w:pPr>
        <w:rPr>
          <w:rFonts w:ascii="Helvetica" w:hAnsi="Helvetica"/>
          <w:color w:val="222222"/>
          <w:shd w:val="clear" w:color="auto" w:fill="FFFFFF"/>
        </w:rPr>
      </w:pPr>
      <w:r w:rsidRPr="00D73668">
        <w:rPr>
          <w:rFonts w:ascii="Helvetica" w:hAnsi="Helvetica"/>
          <w:color w:val="222222"/>
          <w:shd w:val="clear" w:color="auto" w:fill="FFFFFF"/>
          <w:lang w:val="en-US"/>
        </w:rPr>
        <w:t>COMMISSION, United States International Trade. </w:t>
      </w:r>
      <w:r w:rsidRPr="00D73668">
        <w:rPr>
          <w:rStyle w:val="Forte"/>
          <w:rFonts w:ascii="Helvetica" w:hAnsi="Helvetica"/>
          <w:color w:val="222222"/>
          <w:shd w:val="clear" w:color="auto" w:fill="FFFFFF"/>
          <w:lang w:val="en-US"/>
        </w:rPr>
        <w:t>ELECTRONIC PRODUCTS</w:t>
      </w:r>
      <w:r w:rsidRPr="00D73668">
        <w:rPr>
          <w:rFonts w:ascii="Helvetica" w:hAnsi="Helvetica"/>
          <w:color w:val="222222"/>
          <w:shd w:val="clear" w:color="auto" w:fill="FFFFFF"/>
          <w:lang w:val="en-US"/>
        </w:rPr>
        <w:t xml:space="preserve">. </w:t>
      </w:r>
      <w:r>
        <w:rPr>
          <w:rFonts w:ascii="Helvetica" w:hAnsi="Helvetica"/>
          <w:color w:val="222222"/>
          <w:shd w:val="clear" w:color="auto" w:fill="FFFFFF"/>
        </w:rPr>
        <w:t>2022. Disponível em: https://www.usitc.gov/research_and_analysis/tradeshifts/2020/electronic.htm. Acesso em: 06 jun. 2022.</w:t>
      </w:r>
    </w:p>
    <w:p w14:paraId="78AC2E55" w14:textId="77777777" w:rsidR="007D0EDD" w:rsidRPr="00D73668" w:rsidRDefault="007D0EDD" w:rsidP="007D0EDD">
      <w:pPr>
        <w:rPr>
          <w:rFonts w:ascii="Times New Roman" w:hAnsi="Times New Roman" w:cs="Times New Roman"/>
          <w:lang w:val="en-US"/>
        </w:rPr>
      </w:pPr>
      <w:r w:rsidRPr="00D73668">
        <w:rPr>
          <w:rFonts w:ascii="Times New Roman" w:hAnsi="Times New Roman" w:cs="Times New Roman"/>
          <w:lang w:val="en-US"/>
        </w:rPr>
        <w:t>Bureau of Labor Statistics, U.S. Department of Labor, The Economics Daily, U.S. import and export prices decline in 2014 at https://www.bls.gov/opub/ted/2015/us-import-and-export-prices-decline-in-2014.htm (visited June 08, 2022).</w:t>
      </w:r>
    </w:p>
    <w:p w14:paraId="0242AD54" w14:textId="4515A69E" w:rsidR="007D0EDD" w:rsidRPr="007D0EDD" w:rsidRDefault="007D0EDD" w:rsidP="007D0EDD">
      <w:pPr>
        <w:rPr>
          <w:rFonts w:ascii="Times New Roman" w:hAnsi="Times New Roman" w:cs="Times New Roman"/>
        </w:rPr>
      </w:pPr>
      <w:r w:rsidRPr="00D73668">
        <w:rPr>
          <w:rFonts w:ascii="Helvetica" w:hAnsi="Helvetica"/>
          <w:color w:val="222222"/>
          <w:shd w:val="clear" w:color="auto" w:fill="FFFFFF"/>
          <w:lang w:val="en-US"/>
        </w:rPr>
        <w:t>INSEE. </w:t>
      </w:r>
      <w:r w:rsidRPr="00D73668">
        <w:rPr>
          <w:rStyle w:val="Forte"/>
          <w:rFonts w:ascii="Helvetica" w:hAnsi="Helvetica"/>
          <w:color w:val="222222"/>
          <w:shd w:val="clear" w:color="auto" w:fill="FFFFFF"/>
          <w:lang w:val="en-US"/>
        </w:rPr>
        <w:t>Producer and Import Price Indices in industry – December 2014</w:t>
      </w:r>
      <w:r w:rsidRPr="00D73668">
        <w:rPr>
          <w:rFonts w:ascii="Helvetica" w:hAnsi="Helvetica"/>
          <w:color w:val="222222"/>
          <w:shd w:val="clear" w:color="auto" w:fill="FFFFFF"/>
          <w:lang w:val="en-US"/>
        </w:rPr>
        <w:t xml:space="preserve">: in </w:t>
      </w:r>
      <w:proofErr w:type="spellStart"/>
      <w:r w:rsidRPr="00D73668">
        <w:rPr>
          <w:rFonts w:ascii="Helvetica" w:hAnsi="Helvetica"/>
          <w:color w:val="222222"/>
          <w:shd w:val="clear" w:color="auto" w:fill="FFFFFF"/>
          <w:lang w:val="en-US"/>
        </w:rPr>
        <w:t>december</w:t>
      </w:r>
      <w:proofErr w:type="spellEnd"/>
      <w:r w:rsidRPr="00D73668">
        <w:rPr>
          <w:rFonts w:ascii="Helvetica" w:hAnsi="Helvetica"/>
          <w:color w:val="222222"/>
          <w:shd w:val="clear" w:color="auto" w:fill="FFFFFF"/>
          <w:lang w:val="en-US"/>
        </w:rPr>
        <w:t xml:space="preserve"> 2014, producer prices in industry fell anew. </w:t>
      </w:r>
      <w:r>
        <w:rPr>
          <w:rFonts w:ascii="Helvetica" w:hAnsi="Helvetica"/>
          <w:color w:val="222222"/>
          <w:shd w:val="clear" w:color="auto" w:fill="FFFFFF"/>
        </w:rPr>
        <w:t xml:space="preserve">23. ed. Paris: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Insee</w:t>
      </w:r>
      <w:proofErr w:type="spellEnd"/>
      <w:r>
        <w:rPr>
          <w:rFonts w:ascii="Helvetica" w:hAnsi="Helvetica"/>
          <w:color w:val="222222"/>
          <w:shd w:val="clear" w:color="auto" w:fill="FFFFFF"/>
        </w:rPr>
        <w:t>, 2015. 2 p. Disponível em: https://www.insee.fr/en/statistiques/1565015#consulter. Acesso em: 06 jun. 2022</w:t>
      </w:r>
    </w:p>
    <w:p w14:paraId="18EF62DC" w14:textId="77777777" w:rsidR="007D0EDD" w:rsidRPr="005F6D4B" w:rsidRDefault="007D0EDD">
      <w:pPr>
        <w:rPr>
          <w:rFonts w:ascii="Times New Roman" w:hAnsi="Times New Roman" w:cs="Times New Roman"/>
        </w:rPr>
      </w:pPr>
    </w:p>
    <w:p w14:paraId="390CD841" w14:textId="77777777" w:rsidR="007F63E9" w:rsidRDefault="007F63E9" w:rsidP="007F63E9">
      <w:pPr>
        <w:pStyle w:val="Corpodetexto"/>
      </w:pPr>
    </w:p>
    <w:sectPr w:rsidR="007F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ÃO PEDRO TOLEDO TRICOLI DE LUCAS" w:date="2022-06-06T15:25:00Z" w:initials="JPTTDL">
    <w:p w14:paraId="032EB2C4" w14:textId="77777777" w:rsidR="00F023B4" w:rsidRDefault="00F023B4">
      <w:pPr>
        <w:pStyle w:val="Textodecomentrio"/>
      </w:pPr>
      <w:r>
        <w:rPr>
          <w:rStyle w:val="Refdecomentrio"/>
        </w:rPr>
        <w:annotationRef/>
      </w:r>
      <w:r w:rsidR="00F02190">
        <w:rPr>
          <w:noProof/>
        </w:rPr>
        <w:t xml:space="preserve">Adicionei adendo sobre compostos heterocíclicos, utilizado mais na industria quimica e farmaceutica, em especial para produção de medicamentos. </w:t>
      </w:r>
    </w:p>
  </w:comment>
  <w:comment w:id="1" w:author="RV" w:date="2022-06-07T18:25:00Z" w:initials="o">
    <w:p w14:paraId="0427D4B1" w14:textId="30D086C2" w:rsidR="00E5672E" w:rsidRDefault="00E5672E">
      <w:pPr>
        <w:pStyle w:val="Textodecomentrio"/>
      </w:pPr>
      <w:r>
        <w:rPr>
          <w:rStyle w:val="Refdecomentrio"/>
        </w:rPr>
        <w:annotationRef/>
      </w:r>
      <w:r>
        <w:t>Mas ainda os agroquímicos são importantes na importação... tem que mencionar</w:t>
      </w:r>
    </w:p>
  </w:comment>
  <w:comment w:id="2" w:author="JOÃO PEDRO TOLEDO TRICOLI DE LUCAS" w:date="2022-05-31T14:54:00Z" w:initials="JPTTDL">
    <w:p w14:paraId="318CABE5" w14:textId="77777777" w:rsidR="007F63E9" w:rsidRDefault="007F63E9" w:rsidP="007F63E9">
      <w:pPr>
        <w:pStyle w:val="Textodecomentrio"/>
      </w:pPr>
      <w:r>
        <w:rPr>
          <w:rStyle w:val="Refdecomentrio"/>
        </w:rPr>
        <w:annotationRef/>
      </w:r>
      <w:r>
        <w:t>Alterei título e nome do eixo Y</w:t>
      </w:r>
    </w:p>
  </w:comment>
  <w:comment w:id="3" w:author="RV" w:date="2022-06-06T14:50:00Z" w:initials="o">
    <w:p w14:paraId="7CAB4DDA" w14:textId="77777777" w:rsidR="007F63E9" w:rsidRDefault="007F63E9" w:rsidP="007F63E9">
      <w:pPr>
        <w:pStyle w:val="Textodecomentrio"/>
      </w:pPr>
      <w:r>
        <w:rPr>
          <w:rStyle w:val="Refdecomentrio"/>
        </w:rPr>
        <w:annotationRef/>
      </w:r>
      <w:r>
        <w:t xml:space="preserve">Ok </w:t>
      </w:r>
    </w:p>
  </w:comment>
  <w:comment w:id="4" w:author="JOÃO PEDRO TOLEDO TRICOLI DE LUCAS" w:date="2022-06-07T14:40:00Z" w:initials="JPTTDL">
    <w:p w14:paraId="4730C368" w14:textId="34C53C6E" w:rsidR="00F145B7" w:rsidRDefault="00F145B7">
      <w:pPr>
        <w:pStyle w:val="Textodecomentrio"/>
      </w:pPr>
      <w:r>
        <w:rPr>
          <w:rStyle w:val="Refdecomentrio"/>
        </w:rPr>
        <w:annotationRef/>
      </w:r>
    </w:p>
  </w:comment>
  <w:comment w:id="5" w:author="JOÃO PEDRO TOLEDO TRICOLI DE LUCAS" w:date="2022-06-07T14:15:00Z" w:initials="JPTTDL">
    <w:p w14:paraId="1DD0C69E" w14:textId="51504124" w:rsidR="00724E67" w:rsidRDefault="00724E67">
      <w:pPr>
        <w:pStyle w:val="Textodecomentrio"/>
      </w:pPr>
      <w:r>
        <w:rPr>
          <w:rStyle w:val="Refdecomentrio"/>
        </w:rPr>
        <w:annotationRef/>
      </w:r>
      <w:r>
        <w:t xml:space="preserve">Utilizei estas </w:t>
      </w:r>
      <w:r w:rsidR="005A3E27">
        <w:t>referências</w:t>
      </w:r>
      <w:r>
        <w:t>:</w:t>
      </w:r>
    </w:p>
    <w:p w14:paraId="7916E003" w14:textId="693D7E47" w:rsidR="00724E67" w:rsidRDefault="00000000">
      <w:pPr>
        <w:pStyle w:val="Textodecomentrio"/>
      </w:pPr>
      <w:hyperlink r:id="rId1" w:history="1">
        <w:r w:rsidR="00724E67" w:rsidRPr="00724E67">
          <w:rPr>
            <w:rStyle w:val="Hyperlink"/>
          </w:rPr>
          <w:t>1</w:t>
        </w:r>
      </w:hyperlink>
      <w:r w:rsidR="00724E67">
        <w:t xml:space="preserve"> – Pagina 50 do artigo, 2 parágrafo fala sobre a retração das importações / Pagina 54 </w:t>
      </w:r>
      <w:r w:rsidR="005A3E27">
        <w:t>Gráfico</w:t>
      </w:r>
      <w:r w:rsidR="00724E67">
        <w:t xml:space="preserve"> 7 mostra a evolução do frete, ele cai no período de 2014 </w:t>
      </w:r>
      <w:r w:rsidR="005A3E27">
        <w:t>–</w:t>
      </w:r>
      <w:r w:rsidR="00724E67">
        <w:t xml:space="preserve"> 201</w:t>
      </w:r>
      <w:r w:rsidR="005A3E27">
        <w:t>5 e volta a aumentar em 2016</w:t>
      </w:r>
    </w:p>
    <w:p w14:paraId="1E09AA8B" w14:textId="4C06E84E" w:rsidR="00724E67" w:rsidRDefault="00000000">
      <w:pPr>
        <w:pStyle w:val="Textodecomentrio"/>
      </w:pPr>
      <w:hyperlink r:id="rId2" w:history="1">
        <w:r w:rsidR="00724E67" w:rsidRPr="00724E67">
          <w:rPr>
            <w:rStyle w:val="Hyperlink"/>
          </w:rPr>
          <w:t>2</w:t>
        </w:r>
      </w:hyperlink>
      <w:r w:rsidR="00724E67">
        <w:t xml:space="preserve"> – Do ministério da economia, no tópico sobre a conta petróleo é falado do impacto nas importações.</w:t>
      </w:r>
    </w:p>
    <w:p w14:paraId="4D0A4B35" w14:textId="77777777" w:rsidR="005A3E27" w:rsidRDefault="005A3E27">
      <w:pPr>
        <w:pStyle w:val="Textodecomentrio"/>
      </w:pPr>
    </w:p>
    <w:p w14:paraId="06625A8C" w14:textId="77777777" w:rsidR="005A3E27" w:rsidRDefault="005A3E27">
      <w:pPr>
        <w:pStyle w:val="Textodecomentrio"/>
      </w:pPr>
    </w:p>
    <w:p w14:paraId="1C4B48A2" w14:textId="47067C54" w:rsidR="005A3E27" w:rsidRDefault="005A3E27">
      <w:pPr>
        <w:pStyle w:val="Textodecomentrio"/>
      </w:pPr>
      <w:r>
        <w:t>Olhei no comexvis o comportamento das importações e exportações e apresenta esse movimento de queda de 2014 – 2016.</w:t>
      </w:r>
    </w:p>
    <w:p w14:paraId="768FA104" w14:textId="135001CD" w:rsidR="005A3E27" w:rsidRDefault="00000000">
      <w:pPr>
        <w:pStyle w:val="Textodecomentrio"/>
      </w:pPr>
      <w:hyperlink r:id="rId3" w:history="1">
        <w:r w:rsidR="005A3E27" w:rsidRPr="005A3E27">
          <w:rPr>
            <w:rStyle w:val="Hyperlink"/>
          </w:rPr>
          <w:t>Gráfico</w:t>
        </w:r>
      </w:hyperlink>
    </w:p>
    <w:p w14:paraId="1C783E36" w14:textId="40539B2E" w:rsidR="005A3E27" w:rsidRDefault="005A3E27">
      <w:pPr>
        <w:pStyle w:val="Textodecomentrio"/>
      </w:pPr>
    </w:p>
  </w:comment>
  <w:comment w:id="6" w:author="RV" w:date="2022-06-08T14:20:00Z" w:initials="o">
    <w:p w14:paraId="11CD9CA2" w14:textId="39F8DD24" w:rsidR="008F4402" w:rsidRDefault="008F4402">
      <w:pPr>
        <w:pStyle w:val="Textodecomentrio"/>
      </w:pPr>
      <w:r>
        <w:rPr>
          <w:rStyle w:val="Refdecomentrio"/>
        </w:rPr>
        <w:annotationRef/>
      </w:r>
      <w:r>
        <w:t xml:space="preserve">Justamente produtos que estavam em queda pelo artigo francês. </w:t>
      </w:r>
    </w:p>
  </w:comment>
  <w:comment w:id="7" w:author="RV" w:date="2022-06-08T14:22:00Z" w:initials="o">
    <w:p w14:paraId="3522A5D7" w14:textId="6F91C390" w:rsidR="008F4402" w:rsidRDefault="008F4402">
      <w:pPr>
        <w:pStyle w:val="Textodecomentrio"/>
      </w:pPr>
      <w:r>
        <w:rPr>
          <w:rStyle w:val="Refdecomentrio"/>
        </w:rPr>
        <w:annotationRef/>
      </w:r>
      <w:r>
        <w:t xml:space="preserve">Na eixo do gráfico, esse não é o ICPI, e sim o comportamento dos custos unitários de importação no período. </w:t>
      </w:r>
    </w:p>
  </w:comment>
  <w:comment w:id="8" w:author="JOÃO PEDRO TOLEDO TRICOLI DE LUCAS" w:date="2022-06-06T15:41:00Z" w:initials="JPTTDL">
    <w:p w14:paraId="4AD1714D" w14:textId="2A5F5365" w:rsidR="00DA730F" w:rsidRDefault="00DA730F">
      <w:pPr>
        <w:pStyle w:val="Textodecomentrio"/>
      </w:pPr>
      <w:r>
        <w:rPr>
          <w:rStyle w:val="Refdecomentrio"/>
        </w:rPr>
        <w:annotationRef/>
      </w:r>
      <w:r>
        <w:t xml:space="preserve">Utilizei esta </w:t>
      </w:r>
      <w:hyperlink r:id="rId4" w:history="1">
        <w:r w:rsidRPr="00DA730F">
          <w:rPr>
            <w:rStyle w:val="Hyperlink"/>
          </w:rPr>
          <w:t>referência</w:t>
        </w:r>
      </w:hyperlink>
      <w:r>
        <w:t>, está na sessão “A mão do vírus na crise dos chips”</w:t>
      </w:r>
    </w:p>
    <w:p w14:paraId="10EE1BEA" w14:textId="77777777" w:rsidR="00DA730F" w:rsidRDefault="00DA730F">
      <w:pPr>
        <w:pStyle w:val="Textodecomentrio"/>
      </w:pPr>
    </w:p>
    <w:p w14:paraId="5635EBD1" w14:textId="3FCC6851" w:rsidR="00DA730F" w:rsidRDefault="00DA730F">
      <w:pPr>
        <w:pStyle w:val="Textodecomentrio"/>
      </w:pPr>
    </w:p>
  </w:comment>
  <w:comment w:id="9" w:author="RV" w:date="2022-06-08T14:24:00Z" w:initials="o">
    <w:p w14:paraId="39FF06B7" w14:textId="21BDBC24" w:rsidR="008F4402" w:rsidRDefault="008F4402">
      <w:pPr>
        <w:pStyle w:val="Textodecomentrio"/>
      </w:pPr>
      <w:r>
        <w:rPr>
          <w:rStyle w:val="Refdecomentrio"/>
        </w:rPr>
        <w:annotationRef/>
      </w:r>
      <w:r>
        <w:t xml:space="preserve">Seria bom encontrar alguma referência boa para afirmar isso, talvez algum dado. Talvez o artigo sobre a crise dos chips. </w:t>
      </w:r>
    </w:p>
  </w:comment>
  <w:comment w:id="10" w:author="JOÃO PEDRO TOLEDO TRICOLI DE LUCAS" w:date="2022-06-08T16:01:00Z" w:initials="JPTTDL">
    <w:p w14:paraId="2AA4C000" w14:textId="77777777" w:rsidR="001C4DB7" w:rsidRDefault="001C4DB7">
      <w:pPr>
        <w:pStyle w:val="Textodecomentrio"/>
      </w:pPr>
      <w:r>
        <w:rPr>
          <w:rStyle w:val="Refdecomentrio"/>
        </w:rPr>
        <w:annotationRef/>
      </w:r>
      <w:r>
        <w:t xml:space="preserve">Encontrei este daqui, fala do aumento de importações sobre estes produtos. </w:t>
      </w:r>
    </w:p>
    <w:p w14:paraId="33E3A1E2" w14:textId="77777777" w:rsidR="001C4DB7" w:rsidRDefault="001C4DB7">
      <w:pPr>
        <w:pStyle w:val="Textodecomentrio"/>
      </w:pPr>
    </w:p>
    <w:p w14:paraId="0B245E8C" w14:textId="296B415D" w:rsidR="001C4DB7" w:rsidRDefault="00000000">
      <w:pPr>
        <w:pStyle w:val="Textodecomentrio"/>
      </w:pPr>
      <w:hyperlink r:id="rId5" w:history="1">
        <w:r w:rsidR="001C4DB7" w:rsidRPr="001C4DB7">
          <w:rPr>
            <w:rStyle w:val="Hyperlink"/>
          </w:rPr>
          <w:t>https://www.usitc.gov/research_and_analysis/tradeshifts/2020/electronic.htm</w:t>
        </w:r>
      </w:hyperlink>
    </w:p>
    <w:p w14:paraId="12B75924" w14:textId="77777777" w:rsidR="001C4DB7" w:rsidRDefault="001C4DB7">
      <w:pPr>
        <w:pStyle w:val="Textodecomentrio"/>
      </w:pPr>
    </w:p>
    <w:p w14:paraId="1EE37114" w14:textId="29A65B5F" w:rsidR="001C4DB7" w:rsidRDefault="001C4DB7">
      <w:pPr>
        <w:pStyle w:val="Textodecomentrio"/>
      </w:pPr>
      <w:r>
        <w:t>Confirmando eu altero essa citação para este aqui</w:t>
      </w:r>
    </w:p>
  </w:comment>
  <w:comment w:id="11" w:author="JOÃO PEDRO TOLEDO TRICOLI DE LUCAS" w:date="2022-06-07T14:39:00Z" w:initials="JPTTDL">
    <w:p w14:paraId="45B918AC" w14:textId="76E13513" w:rsidR="00F145B7" w:rsidRDefault="00F145B7">
      <w:pPr>
        <w:pStyle w:val="Textodecomentrio"/>
      </w:pPr>
      <w:r>
        <w:rPr>
          <w:rStyle w:val="Refdecomentrio"/>
        </w:rPr>
        <w:annotationRef/>
      </w:r>
      <w:r>
        <w:t>Matéria da CNI.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2EB2C4" w15:done="0"/>
  <w15:commentEx w15:paraId="0427D4B1" w15:paraIdParent="032EB2C4" w15:done="0"/>
  <w15:commentEx w15:paraId="318CABE5" w15:done="0"/>
  <w15:commentEx w15:paraId="7CAB4DDA" w15:paraIdParent="318CABE5" w15:done="0"/>
  <w15:commentEx w15:paraId="4730C368" w15:paraIdParent="318CABE5" w15:done="0"/>
  <w15:commentEx w15:paraId="1C783E36" w15:done="0"/>
  <w15:commentEx w15:paraId="11CD9CA2" w15:done="0"/>
  <w15:commentEx w15:paraId="3522A5D7" w15:done="0"/>
  <w15:commentEx w15:paraId="5635EBD1" w15:done="0"/>
  <w15:commentEx w15:paraId="39FF06B7" w15:done="0"/>
  <w15:commentEx w15:paraId="1EE37114" w15:paraIdParent="39FF06B7" w15:done="0"/>
  <w15:commentEx w15:paraId="45B918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A169C" w16cex:dateUtc="2022-06-07T21:25:00Z"/>
  <w16cex:commentExtensible w16cex:durableId="264B2EBC" w16cex:dateUtc="2022-06-08T17:20:00Z"/>
  <w16cex:commentExtensible w16cex:durableId="264B2F1B" w16cex:dateUtc="2022-06-08T17:22:00Z"/>
  <w16cex:commentExtensible w16cex:durableId="264B2FAB" w16cex:dateUtc="2022-06-08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2EB2C4" w16cid:durableId="264A1621"/>
  <w16cid:commentId w16cid:paraId="0427D4B1" w16cid:durableId="264A169C"/>
  <w16cid:commentId w16cid:paraId="318CABE5" w16cid:durableId="264A1622"/>
  <w16cid:commentId w16cid:paraId="7CAB4DDA" w16cid:durableId="264A1623"/>
  <w16cid:commentId w16cid:paraId="4730C368" w16cid:durableId="264A1624"/>
  <w16cid:commentId w16cid:paraId="1C783E36" w16cid:durableId="264A1625"/>
  <w16cid:commentId w16cid:paraId="11CD9CA2" w16cid:durableId="264B2EBC"/>
  <w16cid:commentId w16cid:paraId="3522A5D7" w16cid:durableId="264B2F1B"/>
  <w16cid:commentId w16cid:paraId="5635EBD1" w16cid:durableId="264A1626"/>
  <w16cid:commentId w16cid:paraId="39FF06B7" w16cid:durableId="264B2FAB"/>
  <w16cid:commentId w16cid:paraId="1EE37114" w16cid:durableId="264CB900"/>
  <w16cid:commentId w16cid:paraId="45B918AC" w16cid:durableId="264A16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DD5D" w14:textId="77777777" w:rsidR="00724AC1" w:rsidRDefault="00724AC1" w:rsidP="007F63E9">
      <w:pPr>
        <w:spacing w:after="0" w:line="240" w:lineRule="auto"/>
      </w:pPr>
      <w:r>
        <w:separator/>
      </w:r>
    </w:p>
  </w:endnote>
  <w:endnote w:type="continuationSeparator" w:id="0">
    <w:p w14:paraId="3507A5B0" w14:textId="77777777" w:rsidR="00724AC1" w:rsidRDefault="00724AC1" w:rsidP="007F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A6E8" w14:textId="77777777" w:rsidR="00724AC1" w:rsidRDefault="00724AC1" w:rsidP="007F63E9">
      <w:pPr>
        <w:spacing w:after="0" w:line="240" w:lineRule="auto"/>
      </w:pPr>
      <w:r>
        <w:separator/>
      </w:r>
    </w:p>
  </w:footnote>
  <w:footnote w:type="continuationSeparator" w:id="0">
    <w:p w14:paraId="0EB57D7C" w14:textId="77777777" w:rsidR="00724AC1" w:rsidRDefault="00724AC1" w:rsidP="007F63E9">
      <w:pPr>
        <w:spacing w:after="0" w:line="240" w:lineRule="auto"/>
      </w:pPr>
      <w:r>
        <w:continuationSeparator/>
      </w:r>
    </w:p>
  </w:footnote>
  <w:footnote w:id="1">
    <w:p w14:paraId="32624E93" w14:textId="77777777" w:rsidR="007F63E9" w:rsidRDefault="007F63E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F3C6D">
        <w:t>Docente Extensionista do Observatório PUC-Campinas</w:t>
      </w:r>
      <w:r>
        <w:t>, doutor em desenvolvimento econômico.</w:t>
      </w:r>
    </w:p>
  </w:footnote>
  <w:footnote w:id="2">
    <w:p w14:paraId="006D2C4E" w14:textId="77777777" w:rsidR="007F63E9" w:rsidRDefault="007F63E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F3C6D">
        <w:t>Bolsista de extensão do Observatório PUC</w:t>
      </w:r>
      <w:r>
        <w:t>-Campinas, graduando em ciências econômicas.</w:t>
      </w:r>
    </w:p>
  </w:footnote>
  <w:footnote w:id="3">
    <w:p w14:paraId="284A6C55" w14:textId="722B8BB4" w:rsidR="00943618" w:rsidRPr="00E5672E" w:rsidRDefault="0094361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E5672E">
        <w:rPr>
          <w:lang w:val="en-US"/>
        </w:rPr>
        <w:t xml:space="preserve"> OECD - International trade during the COVID-19 pandemic: Big shifts and uncertainty</w:t>
      </w:r>
      <w:r w:rsidR="00E5672E">
        <w:rPr>
          <w:lang w:val="en-US"/>
        </w:rPr>
        <w:t xml:space="preserve">, </w:t>
      </w:r>
      <w:proofErr w:type="spellStart"/>
      <w:r w:rsidR="00E5672E">
        <w:rPr>
          <w:lang w:val="en-US"/>
        </w:rPr>
        <w:t>disponível</w:t>
      </w:r>
      <w:proofErr w:type="spellEnd"/>
      <w:r w:rsidR="00E5672E">
        <w:rPr>
          <w:lang w:val="en-US"/>
        </w:rPr>
        <w:t xml:space="preserve"> </w:t>
      </w:r>
      <w:proofErr w:type="spellStart"/>
      <w:r w:rsidR="00E5672E">
        <w:rPr>
          <w:lang w:val="en-US"/>
        </w:rPr>
        <w:t>em</w:t>
      </w:r>
      <w:proofErr w:type="spellEnd"/>
      <w:r w:rsidR="00E5672E">
        <w:rPr>
          <w:lang w:val="en-US"/>
        </w:rPr>
        <w:t xml:space="preserve"> </w:t>
      </w:r>
      <w:hyperlink r:id="rId1" w:history="1">
        <w:r w:rsidR="004F03BD" w:rsidRPr="004F03BD">
          <w:rPr>
            <w:rStyle w:val="Hyperlink"/>
            <w:lang w:val="en-US"/>
          </w:rPr>
          <w:t>https://www.oecd.org/coronavirus/policy-responses/international-trade-during-the-covid-19-pandemic-big-shifts-and-uncertainty-d1131663/</w:t>
        </w:r>
      </w:hyperlink>
    </w:p>
  </w:footnote>
  <w:footnote w:id="4">
    <w:p w14:paraId="77496A13" w14:textId="77777777" w:rsidR="00E95B97" w:rsidRPr="00D73668" w:rsidRDefault="00E95B97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D73668">
        <w:rPr>
          <w:lang w:val="en-US"/>
        </w:rPr>
        <w:t xml:space="preserve"> Free on Board</w:t>
      </w:r>
    </w:p>
  </w:footnote>
  <w:footnote w:id="5">
    <w:p w14:paraId="7E5C94B8" w14:textId="6240E113" w:rsidR="00943618" w:rsidRPr="00D73668" w:rsidRDefault="00943618">
      <w:pPr>
        <w:pStyle w:val="Textodenotaderodap"/>
        <w:rPr>
          <w:i/>
          <w:lang w:val="en-US"/>
        </w:rPr>
      </w:pPr>
      <w:r w:rsidRPr="00D73668">
        <w:rPr>
          <w:rStyle w:val="Refdenotaderodap"/>
          <w:i/>
        </w:rPr>
        <w:footnoteRef/>
      </w:r>
      <w:r w:rsidR="00400E10" w:rsidRPr="00D73668">
        <w:rPr>
          <w:i/>
          <w:lang w:val="en-US"/>
        </w:rPr>
        <w:t xml:space="preserve"> INSEE - Producer and Import Price Indices in industry – December 2014, disponível em </w:t>
      </w:r>
      <w:hyperlink r:id="rId2" w:anchor="consulter" w:history="1">
        <w:r w:rsidR="004F03BD" w:rsidRPr="00D73668">
          <w:rPr>
            <w:rStyle w:val="Hyperlink"/>
            <w:i/>
            <w:lang w:val="en-US"/>
          </w:rPr>
          <w:t>https://www.insee.fr/en/statistiques/1565015#consulter</w:t>
        </w:r>
      </w:hyperlink>
      <w:r w:rsidR="00400E10" w:rsidRPr="00D73668">
        <w:rPr>
          <w:i/>
          <w:lang w:val="en-US"/>
        </w:rPr>
        <w:t>.</w:t>
      </w:r>
    </w:p>
  </w:footnote>
  <w:footnote w:id="6">
    <w:p w14:paraId="06C21ED9" w14:textId="14524773" w:rsidR="00943618" w:rsidRPr="00E5672E" w:rsidRDefault="00943618">
      <w:pPr>
        <w:pStyle w:val="Textodenotaderodap"/>
        <w:rPr>
          <w:lang w:val="en-US"/>
        </w:rPr>
      </w:pPr>
      <w:r w:rsidRPr="00D73668">
        <w:rPr>
          <w:rStyle w:val="Refdenotaderodap"/>
          <w:i/>
        </w:rPr>
        <w:footnoteRef/>
      </w:r>
      <w:r w:rsidRPr="00D73668">
        <w:rPr>
          <w:i/>
          <w:lang w:val="en-US"/>
        </w:rPr>
        <w:t xml:space="preserve"> OECD - International trade during the COVID-19 pandemic: Big shifts and uncertainty</w:t>
      </w:r>
      <w:r w:rsidR="00BE53AD" w:rsidRPr="00D73668">
        <w:rPr>
          <w:i/>
          <w:lang w:val="en-US"/>
        </w:rPr>
        <w:t xml:space="preserve">, </w:t>
      </w:r>
      <w:proofErr w:type="spellStart"/>
      <w:r w:rsidR="00BE53AD" w:rsidRPr="00D73668">
        <w:rPr>
          <w:i/>
          <w:lang w:val="en-US"/>
        </w:rPr>
        <w:t>disponivel</w:t>
      </w:r>
      <w:proofErr w:type="spellEnd"/>
      <w:r w:rsidR="00BE53AD" w:rsidRPr="00D73668">
        <w:rPr>
          <w:i/>
          <w:lang w:val="en-US"/>
        </w:rPr>
        <w:t xml:space="preserve"> </w:t>
      </w:r>
      <w:proofErr w:type="spellStart"/>
      <w:r w:rsidR="00BE53AD" w:rsidRPr="00D73668">
        <w:rPr>
          <w:i/>
          <w:lang w:val="en-US"/>
        </w:rPr>
        <w:t>em</w:t>
      </w:r>
      <w:proofErr w:type="spellEnd"/>
      <w:r w:rsidR="00BE53AD" w:rsidRPr="00D73668">
        <w:rPr>
          <w:i/>
          <w:lang w:val="en-US"/>
        </w:rPr>
        <w:t xml:space="preserve"> </w:t>
      </w:r>
      <w:hyperlink r:id="rId3" w:history="1">
        <w:r w:rsidR="004F03BD" w:rsidRPr="004F03BD">
          <w:rPr>
            <w:rStyle w:val="Hyperlink"/>
            <w:i/>
            <w:lang w:val="en-US"/>
          </w:rPr>
          <w:t>https://www.oecd.org/coronavirus/policy-responses/international-trade-during-the-covid-19-pandemic-big-shifts-and-uncertainty-d1131663/</w:t>
        </w:r>
      </w:hyperlink>
    </w:p>
  </w:footnote>
  <w:footnote w:id="7">
    <w:p w14:paraId="010C66F1" w14:textId="5AB0498B" w:rsidR="00943618" w:rsidRPr="00D73668" w:rsidRDefault="00943618">
      <w:pPr>
        <w:pStyle w:val="Textodenotaderodap"/>
        <w:rPr>
          <w:i/>
          <w:lang w:val="en-US"/>
        </w:rPr>
      </w:pPr>
      <w:r>
        <w:rPr>
          <w:rStyle w:val="Refdenotaderodap"/>
        </w:rPr>
        <w:footnoteRef/>
      </w:r>
      <w:r w:rsidRPr="00D73668">
        <w:rPr>
          <w:lang w:val="en-US"/>
        </w:rPr>
        <w:t xml:space="preserve"> </w:t>
      </w:r>
      <w:r w:rsidRPr="00D73668">
        <w:rPr>
          <w:i/>
          <w:lang w:val="en-US"/>
        </w:rPr>
        <w:t>OECD - Ocean shipping and shipbuilding</w:t>
      </w:r>
      <w:r w:rsidR="00BE53AD" w:rsidRPr="00D73668">
        <w:rPr>
          <w:i/>
          <w:lang w:val="en-US"/>
        </w:rPr>
        <w:t xml:space="preserve">, disponível em </w:t>
      </w:r>
      <w:hyperlink r:id="rId4" w:anchor=":~:text=The%20main%20transport%20mode%20for,comes%20with%20opportunities%20and%20challenges." w:history="1">
        <w:r w:rsidR="004F03BD" w:rsidRPr="00D73668">
          <w:rPr>
            <w:rStyle w:val="Hyperlink"/>
            <w:i/>
            <w:lang w:val="en-US"/>
          </w:rPr>
          <w:t>https://www.oecd.org/ocean/topics/ocean-shipping/#:~:text=The%20main%20transport%20mode%20for,comes%20with%20opportunities%20and%20challenges.</w:t>
        </w:r>
      </w:hyperlink>
    </w:p>
  </w:footnote>
  <w:footnote w:id="8">
    <w:p w14:paraId="619AD91D" w14:textId="2F173508" w:rsidR="00943618" w:rsidRPr="00D73668" w:rsidRDefault="00943618">
      <w:pPr>
        <w:pStyle w:val="Textodenotaderodap"/>
        <w:rPr>
          <w:i/>
        </w:rPr>
      </w:pPr>
      <w:r w:rsidRPr="00D73668">
        <w:rPr>
          <w:rStyle w:val="Refdenotaderodap"/>
          <w:i/>
        </w:rPr>
        <w:footnoteRef/>
      </w:r>
      <w:r w:rsidRPr="00D73668">
        <w:rPr>
          <w:i/>
        </w:rPr>
        <w:t xml:space="preserve"> China fecha terminal por caso positivo de Covid-19 em terceiro porto mais movimentado do mundo e alerta logística global</w:t>
      </w:r>
      <w:r w:rsidR="00BE53AD" w:rsidRPr="00D73668">
        <w:rPr>
          <w:i/>
        </w:rPr>
        <w:t xml:space="preserve">, por Carla Mendes, disponível em </w:t>
      </w:r>
      <w:hyperlink r:id="rId5" w:history="1">
        <w:r w:rsidR="004F03BD" w:rsidRPr="004F03BD">
          <w:rPr>
            <w:rStyle w:val="Hyperlink"/>
            <w:i/>
          </w:rPr>
          <w:t>https://www.noticiasagricolas.com.br/noticias/logistica/294926-china-fecha-terminal-em-terceiro-porto-mais-movimentado-do-mundo-e-alerta-logistica-global.html</w:t>
        </w:r>
      </w:hyperlink>
    </w:p>
  </w:footnote>
  <w:footnote w:id="9">
    <w:p w14:paraId="39F06160" w14:textId="2A34B7C5" w:rsidR="0097049B" w:rsidRDefault="0097049B">
      <w:pPr>
        <w:pStyle w:val="Textodenotaderodap"/>
      </w:pPr>
      <w:r w:rsidRPr="00D73668">
        <w:rPr>
          <w:rStyle w:val="Refdenotaderodap"/>
          <w:i/>
        </w:rPr>
        <w:footnoteRef/>
      </w:r>
      <w:r w:rsidRPr="00D73668">
        <w:rPr>
          <w:i/>
        </w:rPr>
        <w:t xml:space="preserve"> Guerra na Ucrânia e seus Impactos para Economia da Região Metropolitana de Campinas</w:t>
      </w:r>
      <w:r w:rsidR="00BE53AD" w:rsidRPr="00D73668">
        <w:rPr>
          <w:i/>
        </w:rPr>
        <w:t>, por Paulo Ricardo da Silva</w:t>
      </w:r>
      <w:r w:rsidR="00C07B4F">
        <w:rPr>
          <w:i/>
        </w:rPr>
        <w:t>,</w:t>
      </w:r>
      <w:r w:rsidR="00BE53AD" w:rsidRPr="00D73668">
        <w:rPr>
          <w:i/>
        </w:rPr>
        <w:t xml:space="preserve"> disponível em </w:t>
      </w:r>
      <w:hyperlink r:id="rId6" w:anchor=":~:text=No%20total,%20os%20dois%20pa%C3%ADses,144,1%20milh%C3%B5es%20de%20d%C3%B3lares." w:history="1">
        <w:r w:rsidR="004F03BD" w:rsidRPr="004F03BD">
          <w:rPr>
            <w:rStyle w:val="Hyperlink"/>
            <w:i/>
          </w:rPr>
          <w:t>https://observatorio.puc-campinas.edu.br/nota-tecnica-guerra-na-ucrania-e-seus-impactos-para-economia-da-regiao-metropolitana-de-campinas/#:~:text=No%20total,%20os%20dois%20pa%C3%ADses,144,1%20milh%C3%B5es%20de%20d%C3%B3lares</w:t>
        </w:r>
        <w:r w:rsidR="00BE53AD" w:rsidRPr="00D73668">
          <w:rPr>
            <w:rStyle w:val="Hyperlink"/>
            <w:i/>
          </w:rPr>
          <w:t>.</w:t>
        </w:r>
      </w:hyperlink>
    </w:p>
  </w:footnote>
  <w:footnote w:id="10">
    <w:p w14:paraId="1AC36179" w14:textId="125EAAFB" w:rsidR="0097049B" w:rsidRPr="00D73668" w:rsidRDefault="0097049B">
      <w:pPr>
        <w:pStyle w:val="Textodenotaderodap"/>
        <w:rPr>
          <w:i/>
          <w:iCs/>
        </w:rPr>
      </w:pPr>
      <w:r w:rsidRPr="00D73668">
        <w:rPr>
          <w:rStyle w:val="Refdenotaderodap"/>
          <w:i/>
        </w:rPr>
        <w:footnoteRef/>
      </w:r>
      <w:r w:rsidRPr="00D73668">
        <w:rPr>
          <w:i/>
        </w:rPr>
        <w:t xml:space="preserve"> </w:t>
      </w:r>
      <w:r w:rsidR="00C07B4F" w:rsidRPr="00D73668">
        <w:rPr>
          <w:i/>
          <w:iCs/>
        </w:rPr>
        <w:t xml:space="preserve">Eletronic </w:t>
      </w:r>
      <w:proofErr w:type="spellStart"/>
      <w:r w:rsidR="00C07B4F" w:rsidRPr="00D73668">
        <w:rPr>
          <w:i/>
          <w:iCs/>
        </w:rPr>
        <w:t>Products</w:t>
      </w:r>
      <w:proofErr w:type="spellEnd"/>
      <w:r w:rsidR="001C4DB7" w:rsidRPr="00D73668">
        <w:rPr>
          <w:i/>
          <w:iCs/>
        </w:rPr>
        <w:t>,</w:t>
      </w:r>
      <w:r w:rsidR="008F4402" w:rsidRPr="00D73668">
        <w:rPr>
          <w:i/>
          <w:iCs/>
        </w:rPr>
        <w:t xml:space="preserve"> </w:t>
      </w:r>
      <w:r w:rsidR="001C4DB7" w:rsidRPr="00D73668">
        <w:rPr>
          <w:i/>
          <w:iCs/>
        </w:rPr>
        <w:t>p</w:t>
      </w:r>
      <w:r w:rsidR="008F4402" w:rsidRPr="00D73668">
        <w:rPr>
          <w:i/>
          <w:iCs/>
        </w:rPr>
        <w:t xml:space="preserve">or </w:t>
      </w:r>
      <w:r w:rsidR="00C07B4F" w:rsidRPr="00D73668">
        <w:rPr>
          <w:i/>
          <w:iCs/>
        </w:rPr>
        <w:t xml:space="preserve">United States </w:t>
      </w:r>
      <w:proofErr w:type="spellStart"/>
      <w:r w:rsidR="00C07B4F" w:rsidRPr="00D73668">
        <w:rPr>
          <w:i/>
          <w:iCs/>
        </w:rPr>
        <w:t>International</w:t>
      </w:r>
      <w:proofErr w:type="spellEnd"/>
      <w:r w:rsidR="00C07B4F" w:rsidRPr="00D73668">
        <w:rPr>
          <w:i/>
          <w:iCs/>
        </w:rPr>
        <w:t xml:space="preserve"> Trade </w:t>
      </w:r>
      <w:proofErr w:type="spellStart"/>
      <w:r w:rsidR="00C07B4F" w:rsidRPr="00D73668">
        <w:rPr>
          <w:i/>
          <w:iCs/>
        </w:rPr>
        <w:t>Comission</w:t>
      </w:r>
      <w:proofErr w:type="spellEnd"/>
      <w:r w:rsidR="008F4402" w:rsidRPr="00D73668">
        <w:rPr>
          <w:i/>
          <w:iCs/>
        </w:rPr>
        <w:t xml:space="preserve">, disponível em </w:t>
      </w:r>
      <w:hyperlink r:id="rId7" w:history="1">
        <w:r w:rsidR="004F03BD" w:rsidRPr="00D73668">
          <w:rPr>
            <w:rStyle w:val="Hyperlink"/>
            <w:i/>
            <w:iCs/>
          </w:rPr>
          <w:t>https://www.usitc.gov/research_and_analysis/tradeshifts/2020/electronic.htm</w:t>
        </w:r>
      </w:hyperlink>
    </w:p>
  </w:footnote>
  <w:footnote w:id="11">
    <w:p w14:paraId="2BA45FEA" w14:textId="2CE85587" w:rsidR="0097049B" w:rsidRDefault="0097049B">
      <w:pPr>
        <w:pStyle w:val="Textodenotaderodap"/>
      </w:pPr>
      <w:r w:rsidRPr="00D73668">
        <w:rPr>
          <w:rStyle w:val="Refdenotaderodap"/>
          <w:i/>
        </w:rPr>
        <w:footnoteRef/>
      </w:r>
      <w:r w:rsidRPr="00D73668">
        <w:rPr>
          <w:i/>
        </w:rPr>
        <w:t xml:space="preserve"> </w:t>
      </w:r>
      <w:r w:rsidR="008A61D4" w:rsidRPr="00D73668">
        <w:rPr>
          <w:i/>
        </w:rPr>
        <w:t xml:space="preserve">CARTA DA ANFEVA - resultados de novembro e de janeiro a novembro de 2021, disponível em </w:t>
      </w:r>
      <w:hyperlink r:id="rId8" w:history="1">
        <w:r w:rsidR="004F03BD" w:rsidRPr="004F03BD">
          <w:rPr>
            <w:rStyle w:val="Hyperlink"/>
            <w:i/>
          </w:rPr>
          <w:t>https://wll-cdn.automotivebusiness.com.br/ab-news/filer_public/5b/74/5b74cf91-2e6e-4cbf-9c22-275d62c38e0c/carta_anfavea_dezembro2021.pdf</w:t>
        </w:r>
      </w:hyperlink>
    </w:p>
  </w:footnote>
  <w:footnote w:id="12">
    <w:p w14:paraId="5CD393E9" w14:textId="137C0F18" w:rsidR="0097049B" w:rsidRDefault="0097049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7049B">
        <w:t>CNI - Confederação Nacional da Indústria. Matéria-prima: 71% das indústrias registraram alta acima do esperado</w:t>
      </w:r>
      <w:r w:rsidR="00BE53AD">
        <w:t xml:space="preserve">, por Adriana </w:t>
      </w:r>
      <w:proofErr w:type="spellStart"/>
      <w:r w:rsidR="00BE53AD">
        <w:t>Nicacio</w:t>
      </w:r>
      <w:proofErr w:type="spellEnd"/>
      <w:r w:rsidR="00BE53AD">
        <w:t xml:space="preserve">, disponível em </w:t>
      </w:r>
      <w:hyperlink r:id="rId9" w:history="1">
        <w:r w:rsidR="004F03BD" w:rsidRPr="004F03BD">
          <w:rPr>
            <w:rStyle w:val="Hyperlink"/>
          </w:rPr>
          <w:t>https://noticias.portaldaindustria.com.br/noticias/economia/materia-prima-71-das-industrias-registraram-alta-acima-do-esperado/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D05F7"/>
    <w:multiLevelType w:val="hybridMultilevel"/>
    <w:tmpl w:val="515A39E6"/>
    <w:lvl w:ilvl="0" w:tplc="01187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15413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PEDRO TOLEDO TRICOLI DE LUCAS">
    <w15:presenceInfo w15:providerId="None" w15:userId="JOÃO PEDRO TOLEDO TRICOLI DE LUC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E9"/>
    <w:rsid w:val="0003113C"/>
    <w:rsid w:val="00035670"/>
    <w:rsid w:val="000B0815"/>
    <w:rsid w:val="00103FF7"/>
    <w:rsid w:val="00151B2B"/>
    <w:rsid w:val="00165867"/>
    <w:rsid w:val="001A3157"/>
    <w:rsid w:val="001C4DB7"/>
    <w:rsid w:val="001D65A6"/>
    <w:rsid w:val="001E4560"/>
    <w:rsid w:val="001F5FE5"/>
    <w:rsid w:val="002B6103"/>
    <w:rsid w:val="002D71D0"/>
    <w:rsid w:val="002E63B4"/>
    <w:rsid w:val="00337CEF"/>
    <w:rsid w:val="00342500"/>
    <w:rsid w:val="003472B9"/>
    <w:rsid w:val="00365144"/>
    <w:rsid w:val="003912E8"/>
    <w:rsid w:val="003B2D37"/>
    <w:rsid w:val="00400E10"/>
    <w:rsid w:val="00410B38"/>
    <w:rsid w:val="00412628"/>
    <w:rsid w:val="0045564B"/>
    <w:rsid w:val="00460D46"/>
    <w:rsid w:val="004C4168"/>
    <w:rsid w:val="004F03BD"/>
    <w:rsid w:val="005652D0"/>
    <w:rsid w:val="005A3E27"/>
    <w:rsid w:val="005D52D6"/>
    <w:rsid w:val="005F6D4B"/>
    <w:rsid w:val="00600F81"/>
    <w:rsid w:val="006072BC"/>
    <w:rsid w:val="00664205"/>
    <w:rsid w:val="006738B5"/>
    <w:rsid w:val="00724AC1"/>
    <w:rsid w:val="00724E67"/>
    <w:rsid w:val="00795A0B"/>
    <w:rsid w:val="007B4E1A"/>
    <w:rsid w:val="007C7FBC"/>
    <w:rsid w:val="007D0EDD"/>
    <w:rsid w:val="007F63E9"/>
    <w:rsid w:val="00802C46"/>
    <w:rsid w:val="00860506"/>
    <w:rsid w:val="00865261"/>
    <w:rsid w:val="008813C4"/>
    <w:rsid w:val="00890847"/>
    <w:rsid w:val="008A61D4"/>
    <w:rsid w:val="008B3940"/>
    <w:rsid w:val="008B63DC"/>
    <w:rsid w:val="008F4402"/>
    <w:rsid w:val="009244D6"/>
    <w:rsid w:val="00926946"/>
    <w:rsid w:val="009357FA"/>
    <w:rsid w:val="00943618"/>
    <w:rsid w:val="0097049B"/>
    <w:rsid w:val="00A103F7"/>
    <w:rsid w:val="00A7509C"/>
    <w:rsid w:val="00A773BF"/>
    <w:rsid w:val="00A7760A"/>
    <w:rsid w:val="00A90963"/>
    <w:rsid w:val="00B06007"/>
    <w:rsid w:val="00B23F7E"/>
    <w:rsid w:val="00B66E55"/>
    <w:rsid w:val="00BB0E02"/>
    <w:rsid w:val="00BB535D"/>
    <w:rsid w:val="00BB6422"/>
    <w:rsid w:val="00BC555E"/>
    <w:rsid w:val="00BC5F95"/>
    <w:rsid w:val="00BD0DE0"/>
    <w:rsid w:val="00BD4E58"/>
    <w:rsid w:val="00BE53AD"/>
    <w:rsid w:val="00C07B4F"/>
    <w:rsid w:val="00C62B27"/>
    <w:rsid w:val="00C700DB"/>
    <w:rsid w:val="00C94221"/>
    <w:rsid w:val="00C967BD"/>
    <w:rsid w:val="00CC0C61"/>
    <w:rsid w:val="00D7203E"/>
    <w:rsid w:val="00D73668"/>
    <w:rsid w:val="00DA06F6"/>
    <w:rsid w:val="00DA730F"/>
    <w:rsid w:val="00DC161C"/>
    <w:rsid w:val="00DE70F0"/>
    <w:rsid w:val="00DF2EEF"/>
    <w:rsid w:val="00E07E7D"/>
    <w:rsid w:val="00E5672E"/>
    <w:rsid w:val="00E71BBF"/>
    <w:rsid w:val="00E77549"/>
    <w:rsid w:val="00E95B97"/>
    <w:rsid w:val="00EE6D6D"/>
    <w:rsid w:val="00EE6F94"/>
    <w:rsid w:val="00F02190"/>
    <w:rsid w:val="00F023B4"/>
    <w:rsid w:val="00F1290E"/>
    <w:rsid w:val="00F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1A3A"/>
  <w15:docId w15:val="{4B5AD7AE-526F-ED42-AA6D-AD6A7AF8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aliases w:val="ABNT - Texto"/>
    <w:basedOn w:val="Normal"/>
    <w:link w:val="CorpodetextoChar"/>
    <w:uiPriority w:val="1"/>
    <w:qFormat/>
    <w:rsid w:val="007F63E9"/>
    <w:pPr>
      <w:widowControl w:val="0"/>
      <w:tabs>
        <w:tab w:val="left" w:pos="709"/>
      </w:tabs>
      <w:autoSpaceDE w:val="0"/>
      <w:autoSpaceDN w:val="0"/>
      <w:spacing w:before="160" w:after="0"/>
      <w:ind w:firstLine="709"/>
      <w:jc w:val="both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aliases w:val="ABNT - Texto Char"/>
    <w:basedOn w:val="Fontepargpadro"/>
    <w:link w:val="Corpodetexto"/>
    <w:uiPriority w:val="1"/>
    <w:rsid w:val="007F63E9"/>
    <w:rPr>
      <w:rFonts w:ascii="Arial MT" w:eastAsia="Arial MT" w:hAnsi="Arial MT" w:cs="Arial MT"/>
      <w:sz w:val="24"/>
      <w:szCs w:val="24"/>
      <w:lang w:val="pt-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63E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63E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63E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F63E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7F63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F63E9"/>
    <w:pPr>
      <w:spacing w:line="240" w:lineRule="auto"/>
    </w:pPr>
    <w:rPr>
      <w:rFonts w:eastAsiaTheme="minorEastAsia"/>
      <w:szCs w:val="20"/>
      <w:lang w:eastAsia="ja-JP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F63E9"/>
    <w:rPr>
      <w:rFonts w:eastAsiaTheme="minorEastAsia"/>
      <w:szCs w:val="20"/>
      <w:lang w:eastAsia="ja-JP"/>
    </w:rPr>
  </w:style>
  <w:style w:type="character" w:styleId="Refdecomentrio">
    <w:name w:val="annotation reference"/>
    <w:basedOn w:val="Fontepargpadro"/>
    <w:uiPriority w:val="99"/>
    <w:semiHidden/>
    <w:unhideWhenUsed/>
    <w:rsid w:val="007F63E9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23B4"/>
    <w:rPr>
      <w:rFonts w:eastAsiaTheme="minorHAnsi"/>
      <w:b/>
      <w:bCs/>
      <w:sz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23B4"/>
    <w:rPr>
      <w:rFonts w:eastAsiaTheme="minorEastAsia"/>
      <w:b/>
      <w:bCs/>
      <w:sz w:val="20"/>
      <w:szCs w:val="20"/>
      <w:lang w:eastAsia="ja-JP"/>
    </w:rPr>
  </w:style>
  <w:style w:type="paragraph" w:styleId="Reviso">
    <w:name w:val="Revision"/>
    <w:hidden/>
    <w:uiPriority w:val="99"/>
    <w:semiHidden/>
    <w:rsid w:val="00F023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2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3B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A730F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F145B7"/>
    <w:rPr>
      <w:b/>
      <w:bCs/>
    </w:rPr>
  </w:style>
  <w:style w:type="character" w:styleId="nfase">
    <w:name w:val="Emphasis"/>
    <w:basedOn w:val="Fontepargpadro"/>
    <w:uiPriority w:val="20"/>
    <w:qFormat/>
    <w:rsid w:val="00337CE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DC161C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B2D37"/>
    <w:rPr>
      <w:color w:val="808080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8F4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imgur.com/Tl1nJTr" TargetMode="External"/><Relationship Id="rId2" Type="http://schemas.openxmlformats.org/officeDocument/2006/relationships/hyperlink" Target="https://www.gov.br/produtividade-e-comercio-exterior/pt-br/assuntos/noticias/mdic/balanca-bate-recorde-em-2016-com-superavit-de-us-47-7-bilhoes" TargetMode="External"/><Relationship Id="rId1" Type="http://schemas.openxmlformats.org/officeDocument/2006/relationships/hyperlink" Target="https://static.portaldaindustria.com.br/media/filer_public/a1/34/a134f7f5-dba6-4c06-a2dc-52ec0983ec82/transporte_maritimo_web.pdf" TargetMode="External"/><Relationship Id="rId5" Type="http://schemas.openxmlformats.org/officeDocument/2006/relationships/hyperlink" Target="https://www.usitc.gov/research_and_analysis/tradeshifts/2020/electronic.htm" TargetMode="External"/><Relationship Id="rId4" Type="http://schemas.openxmlformats.org/officeDocument/2006/relationships/hyperlink" Target="https://motorshow.com.br/crise-dos-chips-entenda-por-que-faltam-carros-no-mercado-e-os-precos-dos-usados-disparara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ll-cdn.automotivebusiness.com.br/ab-news/filer_public/5b/74/5b74cf91-2e6e-4cbf-9c22-275d62c38e0c/carta_anfavea_dezembro2021.pdf" TargetMode="External"/><Relationship Id="rId3" Type="http://schemas.openxmlformats.org/officeDocument/2006/relationships/hyperlink" Target="https://www.oecd.org/coronavirus/policy-responses/international-trade-during-the-covid-19-pandemic-big-shifts-and-uncertainty-d1131663/" TargetMode="External"/><Relationship Id="rId7" Type="http://schemas.openxmlformats.org/officeDocument/2006/relationships/hyperlink" Target="https://www.usitc.gov/research_and_analysis/tradeshifts/2020/electronic.htm" TargetMode="External"/><Relationship Id="rId2" Type="http://schemas.openxmlformats.org/officeDocument/2006/relationships/hyperlink" Target="https://www.insee.fr/en/statistiques/1565015" TargetMode="External"/><Relationship Id="rId1" Type="http://schemas.openxmlformats.org/officeDocument/2006/relationships/hyperlink" Target="https://www.oecd.org/coronavirus/policy-responses/international-trade-during-the-covid-19-pandemic-big-shifts-and-uncertainty-d1131663/" TargetMode="External"/><Relationship Id="rId6" Type="http://schemas.openxmlformats.org/officeDocument/2006/relationships/hyperlink" Target="https://observatorio.puc-campinas.edu.br/nota-tecnica-guerra-na-ucrania-e-seus-impactos-para-economia-da-regiao-metropolitana-de-campinas/" TargetMode="External"/><Relationship Id="rId5" Type="http://schemas.openxmlformats.org/officeDocument/2006/relationships/hyperlink" Target="https://www.noticiasagricolas.com.br/noticias/logistica/294926-china-fecha-terminal-em-terceiro-porto-mais-movimentado-do-mundo-e-alerta-logistica-global.html" TargetMode="External"/><Relationship Id="rId4" Type="http://schemas.openxmlformats.org/officeDocument/2006/relationships/hyperlink" Target="https://www.oecd.org/ocean/topics/ocean-shipping/" TargetMode="External"/><Relationship Id="rId9" Type="http://schemas.openxmlformats.org/officeDocument/2006/relationships/hyperlink" Target="https://noticias.portaldaindustria.com.br/noticias/economia/materia-prima-71-das-industrias-registraram-alta-acima-do-esperad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A241-E0B5-4DAB-9F4E-C911E789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2148</Words>
  <Characters>11601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TOLEDO TRICOLI DE LUCAS</dc:creator>
  <cp:keywords/>
  <dc:description/>
  <cp:lastModifiedBy>Pedro Tricoli</cp:lastModifiedBy>
  <cp:revision>3</cp:revision>
  <dcterms:created xsi:type="dcterms:W3CDTF">2022-06-09T21:29:00Z</dcterms:created>
  <dcterms:modified xsi:type="dcterms:W3CDTF">2023-12-01T14:36:00Z</dcterms:modified>
</cp:coreProperties>
</file>