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CC64" w14:textId="77777777" w:rsidR="00715F4E" w:rsidRPr="00715F4E" w:rsidRDefault="00715F4E" w:rsidP="00715F4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15F4E">
        <w:rPr>
          <w:rFonts w:ascii="Times New Roman" w:eastAsia="Times New Roman" w:hAnsi="Times New Roman" w:cs="Times New Roman"/>
          <w:kern w:val="0"/>
          <w:sz w:val="24"/>
          <w:szCs w:val="24"/>
          <w:lang w:eastAsia="es-MX"/>
          <w14:ligatures w14:val="none"/>
        </w:rPr>
        <w:t>Por ejemplo, supongamos que queremos dibujar un rectángulo de color rojo en un panel en Java. En lugar de dibujar directamente en el panel, utilizaremos dos imágenes: una imagen de fondo y una imagen de dibujo.</w:t>
      </w:r>
    </w:p>
    <w:p w14:paraId="2256CD9B" w14:textId="77777777" w:rsidR="00715F4E" w:rsidRPr="00715F4E" w:rsidRDefault="00715F4E" w:rsidP="00715F4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15F4E">
        <w:rPr>
          <w:rFonts w:ascii="Times New Roman" w:eastAsia="Times New Roman" w:hAnsi="Times New Roman" w:cs="Times New Roman"/>
          <w:kern w:val="0"/>
          <w:sz w:val="24"/>
          <w:szCs w:val="24"/>
          <w:lang w:eastAsia="es-MX"/>
          <w14:ligatures w14:val="none"/>
        </w:rPr>
        <w:t>La imagen de fondo es la imagen que se muestra en el panel y que permanece constante. La imagen de dibujo es la que se utiliza para dibujar el rectángulo y se actualiza en segundo plano, para evitar que el parpadeo de la imagen sea perceptible.</w:t>
      </w:r>
    </w:p>
    <w:p w14:paraId="771A6C67" w14:textId="77777777" w:rsidR="00715F4E" w:rsidRPr="00715F4E" w:rsidRDefault="00715F4E" w:rsidP="00715F4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15F4E">
        <w:rPr>
          <w:rFonts w:ascii="Times New Roman" w:eastAsia="Times New Roman" w:hAnsi="Times New Roman" w:cs="Times New Roman"/>
          <w:kern w:val="0"/>
          <w:sz w:val="24"/>
          <w:szCs w:val="24"/>
          <w:lang w:eastAsia="es-MX"/>
          <w14:ligatures w14:val="none"/>
        </w:rPr>
        <w:t>Aquí te muestro un ejemplo básico de cómo se puede implementar la técnica de doble buffer en Java:</w:t>
      </w:r>
    </w:p>
    <w:p w14:paraId="4BBD94FE"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java</w:t>
      </w:r>
    </w:p>
    <w:p w14:paraId="4309AB91"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import java.awt.*;</w:t>
      </w:r>
    </w:p>
    <w:p w14:paraId="6507A49A"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import javax.swing.*;</w:t>
      </w:r>
    </w:p>
    <w:p w14:paraId="71429A5C"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p>
    <w:p w14:paraId="2328A346"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public class DoubleBufferExample extends JPanel {</w:t>
      </w:r>
    </w:p>
    <w:p w14:paraId="690C84FA"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20564EC7"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 Imágenes de fondo y dibujo</w:t>
      </w:r>
    </w:p>
    <w:p w14:paraId="2A18E79C"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private Image fondo;</w:t>
      </w:r>
    </w:p>
    <w:p w14:paraId="187A11CF"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private Image dibujo;</w:t>
      </w:r>
    </w:p>
    <w:p w14:paraId="1E09E647"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7CD3EE7B"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public DoubleBufferExample() {</w:t>
      </w:r>
    </w:p>
    <w:p w14:paraId="6970E9D4"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super();</w:t>
      </w:r>
    </w:p>
    <w:p w14:paraId="2BC761AD"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 Cargamos la imagen de fondo</w:t>
      </w:r>
    </w:p>
    <w:p w14:paraId="1AFB06C3"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fondo = new ImageIcon("fondo.jpg").getImage();</w:t>
      </w:r>
    </w:p>
    <w:p w14:paraId="2B3F234F"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303A5794"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493EA65A"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public void paintComponent(Graphics g) {</w:t>
      </w:r>
    </w:p>
    <w:p w14:paraId="03809F85"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super.paintComponent(g);</w:t>
      </w:r>
    </w:p>
    <w:p w14:paraId="7874561A"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 Inicializamos la imagen de dibujo con las mismas dimensiones que el panel</w:t>
      </w:r>
    </w:p>
    <w:p w14:paraId="22182AC5"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dibujo = createImage(getWidth(), getHeight());</w:t>
      </w:r>
    </w:p>
    <w:p w14:paraId="142D7CD8"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 Obtenemos el contexto gráfico de la imagen de dibujo</w:t>
      </w:r>
    </w:p>
    <w:p w14:paraId="301B2391"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Graphics gDibujo = dibujo.getGraphics();</w:t>
      </w:r>
    </w:p>
    <w:p w14:paraId="1C3034E4"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0069BFB0"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 Dibujamos el rectángulo de color rojo en la imagen de dibujo</w:t>
      </w:r>
    </w:p>
    <w:p w14:paraId="73EB6088"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gDibujo.setColor(Color.RED);</w:t>
      </w:r>
    </w:p>
    <w:p w14:paraId="27E337F2"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gDibujo.fillRect(50, 50, 100, 100);</w:t>
      </w:r>
    </w:p>
    <w:p w14:paraId="52E60E6A"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5EC3C7A1"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 Dibujamos la imagen de fondo y la imagen de dibujo en el panel</w:t>
      </w:r>
    </w:p>
    <w:p w14:paraId="17CE6480"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g.drawImage(fondo, 0, 0, null);</w:t>
      </w:r>
    </w:p>
    <w:p w14:paraId="63F24363"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g.drawImage(dibujo, 0, 0, null);</w:t>
      </w:r>
    </w:p>
    <w:p w14:paraId="60101257"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639C8A97"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077DADC8"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public static void main(String[] args) {</w:t>
      </w:r>
    </w:p>
    <w:p w14:paraId="7B808CD9"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JFrame frame = new JFrame("Double Buffer Example");</w:t>
      </w:r>
    </w:p>
    <w:p w14:paraId="0DA84DB5"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frame.setSize(400, 400);</w:t>
      </w:r>
    </w:p>
    <w:p w14:paraId="0CB9C963"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frame.setDefaultCloseOperation(JFrame.EXIT_ON_CLOSE);</w:t>
      </w:r>
    </w:p>
    <w:p w14:paraId="4E6F8A05"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DoubleBufferExample panel = new DoubleBufferExample();</w:t>
      </w:r>
    </w:p>
    <w:p w14:paraId="280EBE5B"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frame.add(panel);</w:t>
      </w:r>
    </w:p>
    <w:p w14:paraId="58A9690C"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frame.setVisible(true);</w:t>
      </w:r>
    </w:p>
    <w:p w14:paraId="762FCFD7"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 xml:space="preserve">    }</w:t>
      </w:r>
    </w:p>
    <w:p w14:paraId="23456D2F" w14:textId="77777777" w:rsidR="00715F4E" w:rsidRPr="00715F4E" w:rsidRDefault="00715F4E" w:rsidP="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MX"/>
          <w14:ligatures w14:val="none"/>
        </w:rPr>
      </w:pPr>
      <w:r w:rsidRPr="00715F4E">
        <w:rPr>
          <w:rFonts w:ascii="Courier New" w:eastAsia="Times New Roman" w:hAnsi="Courier New" w:cs="Courier New"/>
          <w:kern w:val="0"/>
          <w:sz w:val="20"/>
          <w:szCs w:val="20"/>
          <w:lang w:eastAsia="es-MX"/>
          <w14:ligatures w14:val="none"/>
        </w:rPr>
        <w:t>}</w:t>
      </w:r>
    </w:p>
    <w:p w14:paraId="397A6423" w14:textId="77777777" w:rsidR="00715F4E" w:rsidRPr="00715F4E" w:rsidRDefault="00715F4E" w:rsidP="00715F4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15F4E">
        <w:rPr>
          <w:rFonts w:ascii="Times New Roman" w:eastAsia="Times New Roman" w:hAnsi="Times New Roman" w:cs="Times New Roman"/>
          <w:kern w:val="0"/>
          <w:sz w:val="24"/>
          <w:szCs w:val="24"/>
          <w:lang w:eastAsia="es-MX"/>
          <w14:ligatures w14:val="none"/>
        </w:rPr>
        <w:lastRenderedPageBreak/>
        <w:t xml:space="preserve">En este ejemplo, la clase </w:t>
      </w:r>
      <w:r w:rsidRPr="00715F4E">
        <w:rPr>
          <w:rFonts w:ascii="Courier New" w:eastAsia="Times New Roman" w:hAnsi="Courier New" w:cs="Courier New"/>
          <w:kern w:val="0"/>
          <w:sz w:val="20"/>
          <w:szCs w:val="20"/>
          <w:lang w:eastAsia="es-MX"/>
          <w14:ligatures w14:val="none"/>
        </w:rPr>
        <w:t>DoubleBufferExample</w:t>
      </w:r>
      <w:r w:rsidRPr="00715F4E">
        <w:rPr>
          <w:rFonts w:ascii="Times New Roman" w:eastAsia="Times New Roman" w:hAnsi="Times New Roman" w:cs="Times New Roman"/>
          <w:kern w:val="0"/>
          <w:sz w:val="24"/>
          <w:szCs w:val="24"/>
          <w:lang w:eastAsia="es-MX"/>
          <w14:ligatures w14:val="none"/>
        </w:rPr>
        <w:t xml:space="preserve"> extiende la clase </w:t>
      </w:r>
      <w:r w:rsidRPr="00715F4E">
        <w:rPr>
          <w:rFonts w:ascii="Courier New" w:eastAsia="Times New Roman" w:hAnsi="Courier New" w:cs="Courier New"/>
          <w:kern w:val="0"/>
          <w:sz w:val="20"/>
          <w:szCs w:val="20"/>
          <w:lang w:eastAsia="es-MX"/>
          <w14:ligatures w14:val="none"/>
        </w:rPr>
        <w:t>JPanel</w:t>
      </w:r>
      <w:r w:rsidRPr="00715F4E">
        <w:rPr>
          <w:rFonts w:ascii="Times New Roman" w:eastAsia="Times New Roman" w:hAnsi="Times New Roman" w:cs="Times New Roman"/>
          <w:kern w:val="0"/>
          <w:sz w:val="24"/>
          <w:szCs w:val="24"/>
          <w:lang w:eastAsia="es-MX"/>
          <w14:ligatures w14:val="none"/>
        </w:rPr>
        <w:t xml:space="preserve"> y sobrescribe el método </w:t>
      </w:r>
      <w:r w:rsidRPr="00715F4E">
        <w:rPr>
          <w:rFonts w:ascii="Courier New" w:eastAsia="Times New Roman" w:hAnsi="Courier New" w:cs="Courier New"/>
          <w:kern w:val="0"/>
          <w:sz w:val="20"/>
          <w:szCs w:val="20"/>
          <w:lang w:eastAsia="es-MX"/>
          <w14:ligatures w14:val="none"/>
        </w:rPr>
        <w:t>paintComponent()</w:t>
      </w:r>
      <w:r w:rsidRPr="00715F4E">
        <w:rPr>
          <w:rFonts w:ascii="Times New Roman" w:eastAsia="Times New Roman" w:hAnsi="Times New Roman" w:cs="Times New Roman"/>
          <w:kern w:val="0"/>
          <w:sz w:val="24"/>
          <w:szCs w:val="24"/>
          <w:lang w:eastAsia="es-MX"/>
          <w14:ligatures w14:val="none"/>
        </w:rPr>
        <w:t xml:space="preserve"> para dibujar el rectángulo de color rojo. En el método </w:t>
      </w:r>
      <w:r w:rsidRPr="00715F4E">
        <w:rPr>
          <w:rFonts w:ascii="Courier New" w:eastAsia="Times New Roman" w:hAnsi="Courier New" w:cs="Courier New"/>
          <w:kern w:val="0"/>
          <w:sz w:val="20"/>
          <w:szCs w:val="20"/>
          <w:lang w:eastAsia="es-MX"/>
          <w14:ligatures w14:val="none"/>
        </w:rPr>
        <w:t>paintComponent()</w:t>
      </w:r>
      <w:r w:rsidRPr="00715F4E">
        <w:rPr>
          <w:rFonts w:ascii="Times New Roman" w:eastAsia="Times New Roman" w:hAnsi="Times New Roman" w:cs="Times New Roman"/>
          <w:kern w:val="0"/>
          <w:sz w:val="24"/>
          <w:szCs w:val="24"/>
          <w:lang w:eastAsia="es-MX"/>
          <w14:ligatures w14:val="none"/>
        </w:rPr>
        <w:t>, inicializamos la imagen de dibujo con las mismas dimensiones que el panel, dibujamos el rectángulo de color rojo en la imagen de dibujo, y luego dibujamos la imagen de fondo y la imagen de dibujo en el panel.</w:t>
      </w:r>
    </w:p>
    <w:p w14:paraId="2760782B" w14:textId="77777777" w:rsidR="00715F4E" w:rsidRPr="00715F4E" w:rsidRDefault="00715F4E" w:rsidP="00715F4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15F4E">
        <w:rPr>
          <w:rFonts w:ascii="Times New Roman" w:eastAsia="Times New Roman" w:hAnsi="Times New Roman" w:cs="Times New Roman"/>
          <w:kern w:val="0"/>
          <w:sz w:val="24"/>
          <w:szCs w:val="24"/>
          <w:lang w:eastAsia="es-MX"/>
          <w14:ligatures w14:val="none"/>
        </w:rPr>
        <w:t>La técnica de doble buffer se implementa aquí al utilizar dos imágenes: una imagen de fondo que permanece constante, y una imagen de dibujo que se actualiza en segundo plano y se muestra en el panel. Al dibujar en la imagen de dibujo en lugar de dibujar directamente en el panel, se evita que el parpadeo de la imagen sea perceptible al usuario.</w:t>
      </w:r>
    </w:p>
    <w:p w14:paraId="75A36FBF" w14:textId="77777777" w:rsidR="00027CAD" w:rsidRDefault="00027CAD"/>
    <w:sectPr w:rsidR="00027C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D"/>
    <w:rsid w:val="00027CAD"/>
    <w:rsid w:val="00715F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54900-EAB3-4C63-B61C-11027AB7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5F4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semiHidden/>
    <w:unhideWhenUsed/>
    <w:rsid w:val="00715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715F4E"/>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715F4E"/>
    <w:rPr>
      <w:rFonts w:ascii="Courier New" w:eastAsia="Times New Roman" w:hAnsi="Courier New" w:cs="Courier New"/>
      <w:sz w:val="20"/>
      <w:szCs w:val="20"/>
    </w:rPr>
  </w:style>
  <w:style w:type="character" w:customStyle="1" w:styleId="hljs-keyword">
    <w:name w:val="hljs-keyword"/>
    <w:basedOn w:val="Fuentedeprrafopredeter"/>
    <w:rsid w:val="00715F4E"/>
  </w:style>
  <w:style w:type="character" w:customStyle="1" w:styleId="hljs-title">
    <w:name w:val="hljs-title"/>
    <w:basedOn w:val="Fuentedeprrafopredeter"/>
    <w:rsid w:val="00715F4E"/>
  </w:style>
  <w:style w:type="character" w:customStyle="1" w:styleId="hljs-comment">
    <w:name w:val="hljs-comment"/>
    <w:basedOn w:val="Fuentedeprrafopredeter"/>
    <w:rsid w:val="00715F4E"/>
  </w:style>
  <w:style w:type="character" w:customStyle="1" w:styleId="hljs-params">
    <w:name w:val="hljs-params"/>
    <w:basedOn w:val="Fuentedeprrafopredeter"/>
    <w:rsid w:val="00715F4E"/>
  </w:style>
  <w:style w:type="character" w:customStyle="1" w:styleId="hljs-builtin">
    <w:name w:val="hljs-built_in"/>
    <w:basedOn w:val="Fuentedeprrafopredeter"/>
    <w:rsid w:val="00715F4E"/>
  </w:style>
  <w:style w:type="character" w:customStyle="1" w:styleId="hljs-string">
    <w:name w:val="hljs-string"/>
    <w:basedOn w:val="Fuentedeprrafopredeter"/>
    <w:rsid w:val="00715F4E"/>
  </w:style>
  <w:style w:type="character" w:customStyle="1" w:styleId="hljs-type">
    <w:name w:val="hljs-type"/>
    <w:basedOn w:val="Fuentedeprrafopredeter"/>
    <w:rsid w:val="00715F4E"/>
  </w:style>
  <w:style w:type="character" w:customStyle="1" w:styleId="hljs-variable">
    <w:name w:val="hljs-variable"/>
    <w:basedOn w:val="Fuentedeprrafopredeter"/>
    <w:rsid w:val="00715F4E"/>
  </w:style>
  <w:style w:type="character" w:customStyle="1" w:styleId="hljs-operator">
    <w:name w:val="hljs-operator"/>
    <w:basedOn w:val="Fuentedeprrafopredeter"/>
    <w:rsid w:val="00715F4E"/>
  </w:style>
  <w:style w:type="character" w:customStyle="1" w:styleId="hljs-number">
    <w:name w:val="hljs-number"/>
    <w:basedOn w:val="Fuentedeprrafopredeter"/>
    <w:rsid w:val="00715F4E"/>
  </w:style>
  <w:style w:type="character" w:customStyle="1" w:styleId="hljs-literal">
    <w:name w:val="hljs-literal"/>
    <w:basedOn w:val="Fuentedeprrafopredeter"/>
    <w:rsid w:val="00715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7153">
      <w:bodyDiv w:val="1"/>
      <w:marLeft w:val="0"/>
      <w:marRight w:val="0"/>
      <w:marTop w:val="0"/>
      <w:marBottom w:val="0"/>
      <w:divBdr>
        <w:top w:val="none" w:sz="0" w:space="0" w:color="auto"/>
        <w:left w:val="none" w:sz="0" w:space="0" w:color="auto"/>
        <w:bottom w:val="none" w:sz="0" w:space="0" w:color="auto"/>
        <w:right w:val="none" w:sz="0" w:space="0" w:color="auto"/>
      </w:divBdr>
      <w:divsChild>
        <w:div w:id="119343361">
          <w:marLeft w:val="0"/>
          <w:marRight w:val="0"/>
          <w:marTop w:val="0"/>
          <w:marBottom w:val="0"/>
          <w:divBdr>
            <w:top w:val="none" w:sz="0" w:space="0" w:color="auto"/>
            <w:left w:val="none" w:sz="0" w:space="0" w:color="auto"/>
            <w:bottom w:val="none" w:sz="0" w:space="0" w:color="auto"/>
            <w:right w:val="none" w:sz="0" w:space="0" w:color="auto"/>
          </w:divBdr>
          <w:divsChild>
            <w:div w:id="1287392610">
              <w:marLeft w:val="0"/>
              <w:marRight w:val="0"/>
              <w:marTop w:val="0"/>
              <w:marBottom w:val="0"/>
              <w:divBdr>
                <w:top w:val="none" w:sz="0" w:space="0" w:color="auto"/>
                <w:left w:val="none" w:sz="0" w:space="0" w:color="auto"/>
                <w:bottom w:val="none" w:sz="0" w:space="0" w:color="auto"/>
                <w:right w:val="none" w:sz="0" w:space="0" w:color="auto"/>
              </w:divBdr>
            </w:div>
          </w:divsChild>
        </w:div>
        <w:div w:id="1523476408">
          <w:marLeft w:val="0"/>
          <w:marRight w:val="0"/>
          <w:marTop w:val="0"/>
          <w:marBottom w:val="0"/>
          <w:divBdr>
            <w:top w:val="none" w:sz="0" w:space="0" w:color="auto"/>
            <w:left w:val="none" w:sz="0" w:space="0" w:color="auto"/>
            <w:bottom w:val="none" w:sz="0" w:space="0" w:color="auto"/>
            <w:right w:val="none" w:sz="0" w:space="0" w:color="auto"/>
          </w:divBdr>
          <w:divsChild>
            <w:div w:id="21181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2236</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ALBERTO VALLIN DIAZ</dc:creator>
  <cp:keywords/>
  <dc:description/>
  <cp:lastModifiedBy>PEDRO ALBERTO VALLIN DIAZ</cp:lastModifiedBy>
  <cp:revision>2</cp:revision>
  <dcterms:created xsi:type="dcterms:W3CDTF">2023-05-06T15:45:00Z</dcterms:created>
  <dcterms:modified xsi:type="dcterms:W3CDTF">2023-05-06T15:46:00Z</dcterms:modified>
</cp:coreProperties>
</file>