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rPr>
          <w:rFonts w:hint="default"/>
          <w:lang w:val="pt-BR"/>
        </w:rPr>
      </w:pPr>
      <w:r>
        <w:rPr>
          <w:rFonts w:hint="default"/>
          <w:lang w:val="pt-BR"/>
        </w:rPr>
        <w:t>teste 6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22" w:afterAutospacing="0"/>
        <w:ind w:left="0" w:right="0"/>
        <w:rPr>
          <w:sz w:val="22"/>
          <w:szCs w:val="32"/>
        </w:rPr>
      </w:pPr>
      <w:r>
        <w:rPr>
          <w:sz w:val="22"/>
          <w:szCs w:val="32"/>
        </w:rPr>
        <w:t>Petróleo Brasileiro S.A (Petrobras) - Engenheiro de Equipamento Júnior - Mecânica - CESGRANRIO (2012)</w:t>
      </w:r>
      <w:r>
        <w:rPr>
          <w:sz w:val="22"/>
          <w:szCs w:val="32"/>
        </w:rPr>
        <w:br w:type="textWrapping"/>
      </w:r>
      <w:r>
        <w:rPr>
          <w:sz w:val="22"/>
          <w:szCs w:val="32"/>
        </w:rPr>
        <w:br w:type="textWrapping"/>
      </w:r>
      <w:r>
        <w:rPr>
          <w:sz w:val="22"/>
          <w:szCs w:val="32"/>
        </w:rPr>
        <w:t>Um construtor de aviões deseja construir um modelo em escala reduzida de um avião real na razão de 8:1 para poder realizar testes em um túnel de vento. O avião real voa a 118,8 km/h, enquanto que a velocidade do ar, no túnel onde se encontra o modelo, é dada por V.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rPr>
          <w:sz w:val="22"/>
          <w:szCs w:val="32"/>
        </w:rPr>
      </w:pPr>
      <w:r>
        <w:rPr>
          <w:sz w:val="22"/>
          <w:szCs w:val="32"/>
        </w:rPr>
        <w:t>As performances dos dois serão equivalentes para um valor de V, em m/s, igual 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rPr>
          <w:sz w:val="22"/>
          <w:szCs w:val="32"/>
        </w:rPr>
      </w:pPr>
      <w:r>
        <w:rPr>
          <w:sz w:val="22"/>
          <w:szCs w:val="32"/>
        </w:rPr>
        <w:t>Dados:</w:t>
      </w:r>
      <w:r>
        <w:rPr>
          <w:sz w:val="22"/>
          <w:szCs w:val="32"/>
        </w:rPr>
        <w:br w:type="textWrapping"/>
      </w:r>
      <w:r>
        <w:rPr>
          <w:sz w:val="22"/>
          <w:szCs w:val="32"/>
        </w:rPr>
        <w:t>viscosidade do ar η = 1,8 × 10-5 kg/(m.s)</w:t>
      </w:r>
      <w:r>
        <w:rPr>
          <w:sz w:val="22"/>
          <w:szCs w:val="32"/>
        </w:rPr>
        <w:br w:type="textWrapping"/>
      </w:r>
      <w:r>
        <w:rPr>
          <w:sz w:val="22"/>
          <w:szCs w:val="32"/>
        </w:rPr>
        <w:t>densidade do ar ρ = 1,3 kg/m3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  <w:shd w:val="clear" w:fill="FFF3CD"/>
        </w:rPr>
        <w:t>O adimensional que inclui as variáveis envolvidas (velocidade, comprimento, massa específica e viscosidade) é o número de Reynolds: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R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e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ρVLμ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 .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977204"/>
          <w:spacing w:val="0"/>
          <w:sz w:val="24"/>
          <w:szCs w:val="24"/>
          <w:u w:val="none"/>
          <w:bdr w:val="none" w:color="auto" w:sz="0" w:space="0"/>
          <w:shd w:val="clear" w:fill="FFF3CD"/>
        </w:rPr>
        <w:t>��=���� 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  <w:shd w:val="clear" w:fill="FFF3CD"/>
        </w:rPr>
        <w:t>Para que haja semelhança, o valor de Reynolds do modelo reduzido deve ser igual ao do protótipo (avião em escala real):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Re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m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Re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p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977204"/>
          <w:spacing w:val="0"/>
          <w:sz w:val="24"/>
          <w:szCs w:val="24"/>
          <w:u w:val="none"/>
          <w:bdr w:val="none" w:color="auto" w:sz="0" w:space="0"/>
          <w:shd w:val="clear" w:fill="FFF3CD"/>
        </w:rPr>
        <w:t>���=���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  <w:shd w:val="clear" w:fill="FFF3CD"/>
        </w:rPr>
        <w:t>A massa específica do protótipo e do modelo são iguais (dados do problema), então: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ρV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14"/>
          <w:szCs w:val="14"/>
          <w:u w:val="none"/>
          <w:bdr w:val="none" w:color="auto" w:sz="0" w:space="0"/>
          <w:shd w:val="clear" w:fill="FFF3CD"/>
        </w:rPr>
        <w:t>m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14"/>
          <w:szCs w:val="14"/>
          <w:u w:val="none"/>
          <w:bdr w:val="none" w:color="auto" w:sz="0" w:space="0"/>
          <w:shd w:val="clear" w:fill="FFF3CD"/>
        </w:rPr>
        <w:t>m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μ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ρV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14"/>
          <w:szCs w:val="14"/>
          <w:u w:val="none"/>
          <w:bdr w:val="none" w:color="auto" w:sz="0" w:space="0"/>
          <w:shd w:val="clear" w:fill="FFF3CD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14"/>
          <w:szCs w:val="14"/>
          <w:u w:val="none"/>
          <w:bdr w:val="none" w:color="auto" w:sz="0" w:space="0"/>
          <w:shd w:val="clear" w:fill="FFF3CD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μ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 →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V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m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V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pL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14"/>
          <w:szCs w:val="14"/>
          <w:u w:val="none"/>
          <w:bdr w:val="none" w:color="auto" w:sz="0" w:space="0"/>
          <w:shd w:val="clear" w:fill="FFF3CD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14"/>
          <w:szCs w:val="14"/>
          <w:u w:val="none"/>
          <w:bdr w:val="none" w:color="auto" w:sz="0" w:space="0"/>
          <w:shd w:val="clear" w:fill="FFF3CD"/>
        </w:rPr>
        <w:t>m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977204"/>
          <w:spacing w:val="0"/>
          <w:sz w:val="24"/>
          <w:szCs w:val="24"/>
          <w:u w:val="none"/>
          <w:bdr w:val="none" w:color="auto" w:sz="0" w:space="0"/>
          <w:shd w:val="clear" w:fill="FFF3CD"/>
        </w:rPr>
        <w:t>������=������ →��=������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  <w:shd w:val="clear" w:fill="FFF3CD"/>
        </w:rPr>
        <w:t>Ressalta-se, que a velocidade fornecida está em km/h, enquanto que a resposta é solicitada em m/s, então: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2" w:afterAutospacing="0"/>
        <w:ind w:left="0" w:right="0"/>
        <w:jc w:val="left"/>
      </w:pP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V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m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977204"/>
          <w:spacing w:val="0"/>
          <w:sz w:val="24"/>
          <w:szCs w:val="24"/>
          <w:u w:val="none"/>
          <w:bdr w:val="none" w:color="auto" w:sz="0" w:space="0"/>
          <w:shd w:val="clear" w:fill="FFF3CD"/>
        </w:rPr>
        <w:t>��</w:t>
      </w: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  <w:shd w:val="clear" w:fill="FFF3CD"/>
        </w:rPr>
        <w:t> = 118,8/3.6 * (8 / 1) = 264 m/s</w:t>
      </w:r>
    </w:p>
    <w:p>
      <w:pPr>
        <w:keepNext w:val="0"/>
        <w:keepLines w:val="0"/>
        <w:widowControl/>
        <w:suppressLineNumbers w:val="0"/>
        <w:shd w:val="clear" w:fill="FFF3CD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A resposta correta é: 264,00</w:t>
      </w:r>
    </w:p>
    <w:p/>
    <w:p/>
    <w:p/>
    <w:p/>
    <w:p/>
    <w:p/>
    <w:p/>
    <w:p/>
    <w:p/>
    <w:p>
      <w:pPr>
        <w:ind w:firstLine="7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TESTE 7</w:t>
      </w:r>
    </w:p>
    <w:p>
      <w:pPr>
        <w:ind w:firstLine="720" w:firstLineChars="0"/>
        <w:rPr>
          <w:rFonts w:hint="default"/>
          <w:lang w:val="pt-BR"/>
        </w:rPr>
      </w:pPr>
    </w:p>
    <w:p>
      <w:pPr>
        <w:numPr>
          <w:ilvl w:val="0"/>
          <w:numId w:val="2"/>
        </w:numPr>
        <w:ind w:firstLine="720" w:firstLineChars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4310" cy="4667250"/>
            <wp:effectExtent l="0" t="0" r="2540" b="0"/>
            <wp:docPr id="9" name="Imagem 9" descr="Captura de tela de 2024-07-02 15-0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aptura de tela de 2024-07-02 15-00-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é a </w:t>
      </w:r>
      <w:r>
        <w:rPr>
          <w:rStyle w:val="4"/>
        </w:rPr>
        <w:t>equação de Colebrook-White</w:t>
      </w:r>
      <w:r>
        <w:t>, que é usada para determinar o fator de atrito fff em escoamentos turbulentos. Essa equação considera tanto a rugosidade relativa quanto o número de Reynolds 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Regimes de escoamento turbulento com diferentes níveis de rugosidade.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Desde escoamentos em tubos lisos até tubos com rugosidade significativa.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Pequenos e grandes diâmetros.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pt-BR"/>
        </w:rPr>
      </w:pPr>
      <w:r>
        <w:rPr>
          <w:rFonts w:hint="default"/>
          <w:lang w:val="pt-BR"/>
        </w:rPr>
        <w:t xml:space="preserve">2) </w:t>
      </w:r>
    </w:p>
    <w:p>
      <w:pPr>
        <w:pStyle w:val="5"/>
        <w:keepNext w:val="0"/>
        <w:keepLines w:val="0"/>
        <w:widowControl/>
        <w:suppressLineNumbers w:val="0"/>
      </w:pPr>
      <w:r>
        <w:t>f=0,316Re</w:t>
      </w:r>
      <w:r>
        <w:rPr>
          <w:rFonts w:hint="default"/>
          <w:lang w:val="pt-BR"/>
        </w:rPr>
        <w:t>^</w:t>
      </w:r>
      <w:r>
        <w:t>−1/4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é conhecida como a </w:t>
      </w:r>
      <w:r>
        <w:rPr>
          <w:rStyle w:val="4"/>
        </w:rPr>
        <w:t>fórmula de Blasius</w:t>
      </w:r>
      <w:r>
        <w:t>, que é aplicável a escoamentos turbulentos em tubos lisos para números de Reynolds na faixa de 10</w:t>
      </w:r>
      <w:r>
        <w:rPr>
          <w:rFonts w:hint="default"/>
          <w:lang w:val="pt-BR"/>
        </w:rPr>
        <w:t>^</w:t>
      </w:r>
      <w:r>
        <w:t>4≤Re≤</w:t>
      </w:r>
      <w:r>
        <w:rPr>
          <w:rFonts w:hint="default"/>
          <w:lang w:val="pt-BR"/>
        </w:rPr>
        <w:t>10⁵</w:t>
      </w:r>
      <w:r>
        <w:t xml:space="preserve"> . Este regime de escoamento é caracterizado por ser turbulento, mas a equação de Blasius é especificamente utilizada para escoamentos em tubos onde a rugosidade da superfície é negligenciável (turbulento liso).</w:t>
      </w:r>
    </w:p>
    <w:p>
      <w:pPr>
        <w:pStyle w:val="5"/>
        <w:keepNext w:val="0"/>
        <w:keepLines w:val="0"/>
        <w:widowControl/>
        <w:suppressLineNumbers w:val="0"/>
      </w:pPr>
      <w:r>
        <w:t>Portanto, a resposta correta é: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  <w:r>
        <w:rPr>
          <w:rStyle w:val="4"/>
        </w:rPr>
        <w:t>Turbulento liso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pt-BR"/>
        </w:rPr>
      </w:pPr>
      <w:r>
        <w:rPr>
          <w:rFonts w:hint="default"/>
          <w:lang w:val="pt-BR"/>
        </w:rPr>
        <w:t>3.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pt-BR"/>
        </w:rPr>
      </w:pPr>
      <w:bookmarkStart w:id="0" w:name="_GoBack"/>
      <w:r>
        <w:rPr>
          <w:rFonts w:hint="default"/>
          <w:lang w:val="pt-BR"/>
        </w:rPr>
        <w:drawing>
          <wp:inline distT="0" distB="0" distL="114300" distR="114300">
            <wp:extent cx="6090285" cy="2614930"/>
            <wp:effectExtent l="0" t="0" r="5715" b="13970"/>
            <wp:docPr id="10" name="Imagem 10" descr="Captura de tela de 2024-07-02 15-13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ptura de tela de 2024-07-02 15-13-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A resposta correta é: 3,3230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4.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  <w:t>Numa tubulação de 300 mm de diâmetro, água escoa em uma extensão de 300 m, ligando um ponto A, na cota topográfica de 98 m, no qual a pressão interna é de 289 kPa, a um ponto B, na cota topográfica 67,0 m, no qual a pressão interna é de 327 kPa.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  <w:t>Determine o sentido do escoamento.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jc w:val="left"/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  <w:t>Dados: Peso específico da água = 10 kN/m³.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kern w:val="0"/>
          <w:sz w:val="24"/>
          <w:szCs w:val="24"/>
          <w:lang w:val="en-US" w:eastAsia="zh-CN" w:bidi="ar"/>
        </w:rPr>
        <w:t>De A para 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47" w:beforeAutospacing="0" w:after="63" w:afterAutospacing="0"/>
        <w:ind w:left="0" w:leftChars="0" w:right="0" w:firstLine="0" w:firstLineChars="0"/>
        <w:jc w:val="left"/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kern w:val="0"/>
          <w:sz w:val="24"/>
          <w:szCs w:val="24"/>
          <w:lang w:val="en-US" w:eastAsia="zh-CN" w:bidi="ar"/>
        </w:rPr>
        <w:t>De B para A</w:t>
      </w:r>
    </w:p>
    <w:p>
      <w:pPr>
        <w:keepNext w:val="0"/>
        <w:keepLines w:val="0"/>
        <w:widowControl/>
        <w:suppressLineNumbers w:val="0"/>
        <w:shd w:val="clear" w:fill="FFF3CD"/>
        <w:spacing w:before="0" w:beforeAutospacing="0" w:after="486" w:afterAutospacing="0"/>
        <w:ind w:left="1786" w:righ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A resposta correta é: De A para B</w:t>
      </w:r>
    </w:p>
    <w:p>
      <w:pPr>
        <w:pStyle w:val="5"/>
        <w:keepNext w:val="0"/>
        <w:keepLines w:val="0"/>
        <w:widowControl/>
        <w:suppressLineNumbers w:val="0"/>
        <w:shd w:val="clear" w:fill="FFF3CD"/>
        <w:spacing w:before="0" w:beforeAutospacing="0" w:after="105" w:afterAutospacing="0"/>
        <w:ind w:left="0" w:right="0" w:firstLine="0"/>
        <w:jc w:val="left"/>
        <w:rPr>
          <w:rFonts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  <w:shd w:val="clear" w:fill="FFF3CD"/>
        </w:rPr>
        <w:t>A perda de energia entre num trecho entre os pontos A e B será</w:t>
      </w:r>
    </w:p>
    <w:p>
      <w:pPr>
        <w:pStyle w:val="5"/>
        <w:keepNext w:val="0"/>
        <w:keepLines w:val="0"/>
        <w:widowControl/>
        <w:suppressLineNumbers w:val="0"/>
        <w:shd w:val="clear" w:fill="FFF3CD"/>
        <w:spacing w:before="0" w:beforeAutospacing="0" w:after="105" w:afterAutospacing="0"/>
        <w:ind w:left="0" w:right="0" w:firstLine="0"/>
        <w:jc w:val="left"/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</w:pP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Δ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AB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−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9"/>
          <w:szCs w:val="29"/>
          <w:u w:val="none"/>
          <w:bdr w:val="none" w:color="auto" w:sz="0" w:space="0"/>
          <w:shd w:val="clear" w:fill="FFF3CD"/>
        </w:rPr>
        <w:t>H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</w:rPr>
        <w:t>B</w:t>
      </w:r>
    </w:p>
    <w:p>
      <w:pPr>
        <w:keepNext w:val="0"/>
        <w:keepLines w:val="0"/>
        <w:widowControl/>
        <w:suppressLineNumbers w:val="0"/>
        <w:shd w:val="clear" w:fill="FFF3CD"/>
        <w:spacing w:before="0" w:beforeAutospacing="0" w:after="486" w:afterAutospacing="0"/>
        <w:ind w:left="1786" w:right="0" w:firstLine="0"/>
        <w:jc w:val="left"/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977204"/>
          <w:spacing w:val="0"/>
          <w:sz w:val="20"/>
          <w:szCs w:val="20"/>
          <w:u w:val="none"/>
          <w:bdr w:val="none" w:color="auto" w:sz="0" w:space="0"/>
          <w:shd w:val="clear" w:fill="FFF3CD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A resposta correta é: 27,20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22" w:afterAutospacing="0"/>
        <w:ind w:left="0" w:right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  <w:t>Se a vazão for igual a 0,14 m³</w:t>
      </w:r>
      <w:r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  <w:t>/s, calcule o fator de atrito da tubulação.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A equação de Darcy-Weisbach relaciona a perda de carga distribuída hat com a velocidade V (ou vazão Q)</w:t>
      </w: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3CD"/>
        <w:spacing w:before="0" w:beforeAutospacing="0" w:after="486" w:afterAutospacing="0"/>
        <w:ind w:left="1786" w:right="0" w:firstLine="0"/>
        <w:jc w:val="left"/>
        <w:rPr>
          <w:rFonts w:ascii="Roboto" w:hAnsi="Roboto" w:eastAsia="Roboto" w:cs="Roboto"/>
          <w:i w:val="0"/>
          <w:iCs w:val="0"/>
          <w:caps w:val="0"/>
          <w:color w:val="977204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977204"/>
          <w:spacing w:val="0"/>
          <w:kern w:val="0"/>
          <w:sz w:val="24"/>
          <w:szCs w:val="24"/>
          <w:shd w:val="clear" w:fill="FFF3CD"/>
          <w:lang w:val="en-US" w:eastAsia="zh-CN" w:bidi="ar"/>
        </w:rPr>
        <w:t>A resposta correta é: 0,1361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052025"/>
          <w:spacing w:val="0"/>
          <w:sz w:val="24"/>
          <w:szCs w:val="24"/>
        </w:rPr>
      </w:pPr>
    </w:p>
    <w:p>
      <w:pPr>
        <w:numPr>
          <w:numId w:val="0"/>
        </w:num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思源黑体 C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imHei">
    <w:altName w:val="思源黑体 C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MathJax_Math-ital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athJax_Mai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Wingding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C1A1E"/>
    <w:multiLevelType w:val="singleLevel"/>
    <w:tmpl w:val="CEDC1A1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7F670D2"/>
    <w:multiLevelType w:val="multilevel"/>
    <w:tmpl w:val="E7F67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7E311B"/>
    <w:multiLevelType w:val="singleLevel"/>
    <w:tmpl w:val="F57E311B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FEFA2FF3"/>
    <w:multiLevelType w:val="singleLevel"/>
    <w:tmpl w:val="FEFA2FF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9695BB"/>
    <w:rsid w:val="7D55C3D6"/>
    <w:rsid w:val="ABEF77E3"/>
    <w:rsid w:val="C6969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2024-07-02T14:55:00Z</dcterms:created>
  <dc:creator>pedrov</dc:creator>
  <cp:lastModifiedBy>pedrov</cp:lastModifiedBy>
  <dcterms:modified xsi:type="dcterms:W3CDTF">2024-07-02T15:17:23Z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1046-11.1.0.11711</vt:lpwstr>
  </property>
</Properties>
</file>