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49.0" w:type="dxa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  <w:insideH w:color="000001" w:space="0" w:sz="2" w:val="single"/>
          <w:insideV w:color="000001" w:space="0" w:sz="2" w:val="single"/>
        </w:tblBorders>
        <w:tblLayout w:type="fixed"/>
        <w:tblLook w:val="0000"/>
      </w:tblPr>
      <w:tblGrid>
        <w:gridCol w:w="1980"/>
        <w:gridCol w:w="105"/>
        <w:gridCol w:w="405"/>
        <w:gridCol w:w="2325"/>
        <w:gridCol w:w="585"/>
        <w:gridCol w:w="105"/>
        <w:gridCol w:w="675"/>
        <w:gridCol w:w="1350"/>
        <w:gridCol w:w="510"/>
        <w:gridCol w:w="1245"/>
        <w:gridCol w:w="750"/>
        <w:tblGridChange w:id="0">
          <w:tblGrid>
            <w:gridCol w:w="1980"/>
            <w:gridCol w:w="105"/>
            <w:gridCol w:w="405"/>
            <w:gridCol w:w="2325"/>
            <w:gridCol w:w="585"/>
            <w:gridCol w:w="105"/>
            <w:gridCol w:w="675"/>
            <w:gridCol w:w="1350"/>
            <w:gridCol w:w="510"/>
            <w:gridCol w:w="1245"/>
            <w:gridCol w:w="750"/>
          </w:tblGrid>
        </w:tblGridChange>
      </w:tblGrid>
      <w:tr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0" distT="0" distL="114300" distR="114300">
                  <wp:extent cx="1226185" cy="77343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185" cy="7734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Plano de Ensino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Engenharia de Controle e Automação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Componente Curricular: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Algoritmos e Estruturas de Dados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23">
            <w:pPr>
              <w:tabs>
                <w:tab w:val="left" w:pos="4932"/>
              </w:tabs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Período de Execução: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 201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-1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Professor (es): 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Francisco de Assis Boldt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Período Letivo: 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1º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Carga Horária: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 h</w:t>
            </w:r>
          </w:p>
        </w:tc>
        <w:tc>
          <w:tcPr>
            <w:gridSpan w:val="8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Aulas Previstas: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Teoria: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30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Prática: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Geral: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Desenvolvimento do raciocínio lógico e compreensão dos principais conceitos de lógica de programação.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Específicos: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Desenvolvimento da capacidade de propor soluções algorítmicas a partir de problemas descritos textualmente.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Desenvolver algoritmos computacionais e implementá-los em linguagem C.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Diagnosticar problemas em algoritmos e propor soluções.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Aplicar as principais estruturas de programação a problemas reais.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EMENTA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Princípios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lógica de programação; Fases de um programa; Métodos para construção de algoritmos; Formas de representação de algoritmos; Tipos de dados e instruções primitivas; Expressões aritméticas e lógicas; Estruturas de dados; Modularização de algoritmos.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PRÉ-REQUISITOS  OU CO-REQUISITOS (SE HOUVER)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91">
            <w:pPr>
              <w:ind w:right="113" w:firstLine="0"/>
              <w:jc w:val="both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right="113" w:firstLine="0"/>
              <w:jc w:val="both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09D">
            <w:pPr>
              <w:tabs>
                <w:tab w:val="left" w:pos="2520"/>
                <w:tab w:val="center" w:pos="3345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CONTEÚDOS PROGRAMÁTICOS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CARGA HORÁRIA</w:t>
            </w:r>
          </w:p>
        </w:tc>
      </w:tr>
      <w:tr>
        <w:trPr>
          <w:trHeight w:val="340" w:hRule="atLeast"/>
        </w:trPr>
        <w:tc>
          <w:tcPr>
            <w:gridSpan w:val="8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Cap. 1: Introdução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 Algoritmos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 Linguagens de Programação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 A Escolha da Linguagem C para este Curso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Cap. 2: A Linguagem C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 Histórico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 Algumas Características do C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 C vs. C++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 A Forma de um Programa em C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Cap. 3: Expressões e Comandos Básicos em C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 Os Cinco Tipos Básicos de Dados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 Variáveis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 Constantes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 Operadores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3.5 Expressões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3.6 Funções de Entrada e Saída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Cap. 4: Comandos de Controle do Programa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 Verdadeiro e Falso em C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 Comandos de Seleção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 Comandos de Iteração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4.4 Comandos de Desvio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8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Cap. 5: Vetores, Matrizes e Strings</w:t>
            </w:r>
          </w:p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 Vetores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5.2 Strings</w:t>
            </w:r>
          </w:p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5.3 Matrizes</w:t>
            </w:r>
          </w:p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5.4 Introdução à Pesquisa e Ordenação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8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D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Cap. 6: Introdução à Modularização: Subprogramas</w:t>
            </w:r>
          </w:p>
          <w:p w:rsidR="00000000" w:rsidDel="00000000" w:rsidP="00000000" w:rsidRDefault="00000000" w:rsidRPr="00000000" w14:paraId="000000D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 Planejamento</w:t>
            </w:r>
          </w:p>
          <w:p w:rsidR="00000000" w:rsidDel="00000000" w:rsidP="00000000" w:rsidRDefault="00000000" w:rsidRPr="00000000" w14:paraId="000000D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 Modularização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6.3 Funções em C: Aspectos Básicos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6.4 Escopo de Variáveis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8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E5">
            <w:pPr>
              <w:jc w:val="both"/>
              <w:rPr>
                <w:rFonts w:ascii="Arial" w:cs="Arial" w:eastAsia="Arial" w:hAnsi="Arial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60</w:t>
            </w:r>
          </w:p>
        </w:tc>
      </w:tr>
      <w:tr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ESTRATÉGIAS DE APRENDIZAGEM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a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FB">
            <w:pPr>
              <w:ind w:right="11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ind w:right="119" w:firstLine="0"/>
              <w:jc w:val="both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Aula expositiva;</w:t>
            </w:r>
          </w:p>
          <w:p w:rsidR="00000000" w:rsidDel="00000000" w:rsidP="00000000" w:rsidRDefault="00000000" w:rsidRPr="00000000" w14:paraId="000000FD">
            <w:pPr>
              <w:ind w:right="11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Exemplos resolvidos e comentados em sala e laboratório;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right="11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Aulas práticas de laboratório;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ind w:right="119" w:firstLine="0"/>
              <w:jc w:val="both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Orientação de exercícios em sala e via e-mail.</w:t>
            </w:r>
          </w:p>
          <w:p w:rsidR="00000000" w:rsidDel="00000000" w:rsidP="00000000" w:rsidRDefault="00000000" w:rsidRPr="00000000" w14:paraId="00000100">
            <w:pPr>
              <w:ind w:right="119" w:firstLine="0"/>
              <w:jc w:val="both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Estímulo à discussão das diferentes soluções de exercícios especiais propostas pelos alunos.</w:t>
            </w:r>
          </w:p>
          <w:p w:rsidR="00000000" w:rsidDel="00000000" w:rsidP="00000000" w:rsidRDefault="00000000" w:rsidRPr="00000000" w14:paraId="00000101">
            <w:pPr>
              <w:ind w:right="11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a" w:space="0" w:sz="4" w:val="single"/>
              <w:left w:color="000001" w:space="0" w:sz="4" w:val="single"/>
              <w:bottom w:color="00000a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0C">
            <w:pPr>
              <w:tabs>
                <w:tab w:val="center" w:pos="4256"/>
                <w:tab w:val="left" w:pos="6902"/>
              </w:tabs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ab/>
              <w:t xml:space="preserve">RECURSOS DIDÁTICOS</w:t>
              <w:tab/>
            </w:r>
          </w:p>
        </w:tc>
      </w:tr>
      <w:tr>
        <w:tc>
          <w:tcPr>
            <w:gridSpan w:val="11"/>
            <w:tcBorders>
              <w:top w:color="00000a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Quadro branco e marcador; Projetor multimídia; Laboratório; Livros; Apostilas; Computadores.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24">
            <w:pPr>
              <w:tabs>
                <w:tab w:val="center" w:pos="4196"/>
                <w:tab w:val="left" w:pos="7117"/>
              </w:tabs>
              <w:ind w:right="119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ab/>
              <w:t xml:space="preserve">ATIVIDADES A DISTÂNCIA</w:t>
              <w:tab/>
            </w:r>
          </w:p>
        </w:tc>
      </w:tr>
      <w:tr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2F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39.0" w:type="dxa"/>
            </w:tcMar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Metodologia de Utilização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39.0" w:type="dxa"/>
            </w:tcMar>
          </w:tcPr>
          <w:p w:rsidR="00000000" w:rsidDel="00000000" w:rsidP="00000000" w:rsidRDefault="00000000" w:rsidRPr="00000000" w14:paraId="00000134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Atividade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39.0" w:type="dxa"/>
            </w:tcMar>
          </w:tcPr>
          <w:p w:rsidR="00000000" w:rsidDel="00000000" w:rsidP="00000000" w:rsidRDefault="00000000" w:rsidRPr="00000000" w14:paraId="00000138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Carga Horária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3A">
            <w:pPr>
              <w:ind w:right="119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Exercícios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39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Ambiente Virtual de Aprendizagem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39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Desenvolvimento de Programas em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39.0" w:type="dxa"/>
            </w:tcMar>
          </w:tcPr>
          <w:p w:rsidR="00000000" w:rsidDel="00000000" w:rsidP="00000000" w:rsidRDefault="00000000" w:rsidRPr="00000000" w14:paraId="00000144">
            <w:pPr>
              <w:ind w:right="119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AVALIAÇÃO DA APRENDIZAGEM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Critérios:</w:t>
            </w:r>
          </w:p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A nota final é calculada somando-se os quatro instrumentos avaliativos apresentados ao lado.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Estudantes com nota final maior ou igual a 60 são aprovados.</w:t>
            </w:r>
          </w:p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Instrumentos:</w:t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ind w:firstLine="0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Exercícios feitos dentro e fora da sala de aula: 30 pontos;</w:t>
            </w:r>
          </w:p>
          <w:p w:rsidR="00000000" w:rsidDel="00000000" w:rsidP="00000000" w:rsidRDefault="00000000" w:rsidRPr="00000000" w14:paraId="0000015F">
            <w:pPr>
              <w:ind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ind w:firstLine="0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Duas provas: 20 pontos cada;</w:t>
            </w:r>
          </w:p>
          <w:p w:rsidR="00000000" w:rsidDel="00000000" w:rsidP="00000000" w:rsidRDefault="00000000" w:rsidRPr="00000000" w14:paraId="00000161">
            <w:pPr>
              <w:ind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ind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Trabalho prático com apresentação: 30 pontos.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ind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PEDAGÓGICAS ADEQUADAS ÀS NECESSIDADES ESPECÍFICAS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BIBLIOGRAFIA BÁSICA (Título. Periódicos, etc.)</w:t>
            </w:r>
          </w:p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Editora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9A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Schildt, Herbert</w:t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C - Completo e Total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3ª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São Paulo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Makron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1997</w:t>
            </w:r>
          </w:p>
        </w:tc>
      </w:tr>
      <w:tr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A5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Kernighan, Brian W.; Ritchie, Denis 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ind w:right="57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C, 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Linguagem de Programação Padrão Ansi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15ª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Rio de Janeiro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Campus Elsevier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ind w:right="113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1990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B0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Mizrahi, Victorine 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Treinamento em linguagem C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2ª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São Paulo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Pearson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ind w:right="113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2008</w:t>
            </w:r>
          </w:p>
        </w:tc>
      </w:tr>
      <w:tr>
        <w:tc>
          <w:tcPr>
            <w:gridSpan w:val="11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BB">
            <w:pPr>
              <w:tabs>
                <w:tab w:val="left" w:pos="348"/>
                <w:tab w:val="center" w:pos="4256"/>
              </w:tabs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BIBLIOGRAFIA COMPLEMENTAR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(Título. Periódicos, etc.)</w:t>
            </w:r>
          </w:p>
          <w:p w:rsidR="00000000" w:rsidDel="00000000" w:rsidP="00000000" w:rsidRDefault="00000000" w:rsidRPr="00000000" w14:paraId="000001BC">
            <w:pPr>
              <w:tabs>
                <w:tab w:val="left" w:pos="348"/>
                <w:tab w:val="center" w:pos="4256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6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Editora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w="45.0" w:type="dxa"/>
            </w:tcMar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D2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Manzano, José Oliveira, Jayr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1" w:space="0" w:sz="6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D3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Estudo digirido de algoritmos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D8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8ª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D9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São Paulo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DA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Érica</w:t>
            </w:r>
          </w:p>
        </w:tc>
        <w:tc>
          <w:tcPr>
            <w:tcBorders>
              <w:top w:color="000001" w:space="0" w:sz="6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DC">
            <w:pPr>
              <w:ind w:right="113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2003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DD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Oliveira, J. F. E Manzano, J. A. N. 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DE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Algoritmos: lógica para desenvolvimento de programação de computadores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3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28ª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4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São Paulo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5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Érica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7">
            <w:pPr>
              <w:ind w:right="113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2016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8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Hickson, Rosângela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9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Aprenda a programar em C, C++ e C#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E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2ª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EF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Rio de Janeiro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0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Elsevier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2">
            <w:pPr>
              <w:ind w:right="113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2005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3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Guimarães, Angelo de 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4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Algoritmos e estruturas de dados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9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1ª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A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Rio de Janeiro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B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LTC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D">
            <w:pPr>
              <w:ind w:right="113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1994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E">
            <w:pPr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Farrer, Harry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1FF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Programação estruturada de computadores: algoritmos estruturados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204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205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Rio de Janeiro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206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LTC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208">
            <w:pPr>
              <w:ind w:right="57" w:firstLine="0"/>
              <w:jc w:val="left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1999</w:t>
            </w:r>
          </w:p>
        </w:tc>
      </w:tr>
    </w:tbl>
    <w:p w:rsidR="00000000" w:rsidDel="00000000" w:rsidP="00000000" w:rsidRDefault="00000000" w:rsidRPr="00000000" w14:paraId="0000020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645" w:top="1080" w:left="1080" w:right="7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5.0" w:type="dxa"/>
        <w:bottom w:w="0.0" w:type="dxa"/>
        <w:right w:w="5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