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30.0" w:type="dxa"/>
        <w:tblLayout w:type="fixed"/>
        <w:tblLook w:val="0000"/>
      </w:tblPr>
      <w:tblGrid>
        <w:gridCol w:w="2055"/>
        <w:gridCol w:w="210"/>
        <w:gridCol w:w="105"/>
        <w:gridCol w:w="2895"/>
        <w:gridCol w:w="105"/>
        <w:gridCol w:w="555"/>
        <w:gridCol w:w="495"/>
        <w:gridCol w:w="1035"/>
        <w:gridCol w:w="345"/>
        <w:gridCol w:w="105"/>
        <w:gridCol w:w="1185"/>
        <w:gridCol w:w="600"/>
        <w:gridCol w:w="105"/>
        <w:tblGridChange w:id="0">
          <w:tblGrid>
            <w:gridCol w:w="2055"/>
            <w:gridCol w:w="210"/>
            <w:gridCol w:w="105"/>
            <w:gridCol w:w="2895"/>
            <w:gridCol w:w="105"/>
            <w:gridCol w:w="555"/>
            <w:gridCol w:w="495"/>
            <w:gridCol w:w="1035"/>
            <w:gridCol w:w="345"/>
            <w:gridCol w:w="105"/>
            <w:gridCol w:w="1185"/>
            <w:gridCol w:w="600"/>
            <w:gridCol w:w="105"/>
          </w:tblGrid>
        </w:tblGridChange>
      </w:tblGrid>
      <w:t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193800" cy="762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de Ensino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Técnico Integrado em Informática para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 Curricular: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Web 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Período de execução: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Professor (es):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Francisco de Assis Boldt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Período Letivo: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ª série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Carga Horária: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Aulas Previstas: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Teoria: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Prática: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Geral: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Compreender os conceitos de página dinâmica.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Específicos: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páginas dinâmicas com uma linguagem de servidor;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interfaces responsivas do lado cliente;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aplicações web com acesso a banco de dados;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imagens para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Construção de páginas dinâmicas. JavaScript. Aplicações Web com acesso a banco de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dados. Sessões. Noções do Padrão MVC. Testes e depuração em aplicações Web.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Aplicativos gráficos para Web.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1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CONTEÚDOS PROGRAMÁTICOS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CARGA HORÁRIA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Programação Server-Side com 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Expressões e Controle de Fluxo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Funções e Objetos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Arrays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Formato de Impressão e Arquivos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  <w:tr>
        <w:trPr>
          <w:trHeight w:val="120" w:hRule="atLeast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Acessar MySQL com PHP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  <w:tr>
        <w:trPr>
          <w:trHeight w:val="120" w:hRule="atLeast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Formulários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</w:tr>
      <w:tr>
        <w:trPr>
          <w:trHeight w:val="120" w:hRule="atLeast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Cookies, Sessões e Autenticação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</w:tr>
      <w:tr>
        <w:trPr>
          <w:trHeight w:val="120" w:hRule="atLeast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Interfaces Responsivas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</w:tr>
      <w:tr>
        <w:trPr>
          <w:trHeight w:val="400" w:hRule="atLeast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ESTRATÉGIAS DE APRENDIZAGEM</w:t>
            </w:r>
          </w:p>
        </w:tc>
      </w:tr>
      <w:tr>
        <w:trPr>
          <w:trHeight w:val="380" w:hRule="atLeast"/>
        </w:trP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ind w:left="0" w:right="57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Aulas práticas baseadas em tutoriais. Conceitos são explicados de acordo com a evolução dos tutoriais.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42">
            <w:pPr>
              <w:tabs>
                <w:tab w:val="center" w:pos="4256"/>
                <w:tab w:val="left" w:pos="6902"/>
              </w:tabs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ab/>
              <w:t xml:space="preserve">RECURSOS DIDÁTICOS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Computador com projetor; quadro branco;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repositório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 tutoriais e conceitos online.</w:t>
            </w:r>
          </w:p>
        </w:tc>
      </w:tr>
      <w:tr>
        <w:trPr>
          <w:trHeight w:val="20" w:hRule="atLeast"/>
        </w:trPr>
        <w:tc>
          <w:tcPr>
            <w:gridSpan w:val="13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5C">
            <w:pPr>
              <w:tabs>
                <w:tab w:val="center" w:pos="4196"/>
                <w:tab w:val="left" w:pos="7117"/>
              </w:tabs>
              <w:ind w:left="0" w:right="119" w:firstLine="0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ab/>
              <w:t xml:space="preserve">               ATIVIDADES A DISTÂNCIA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Tipo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Metodologias de Utilização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E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Atividade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3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Carga Horária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97" w:right="113" w:hanging="357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Obs: As atividades online não presenciais só poderão ser aplicadas para os Cursos Integrados se forem fora da carga horária da disciplina.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AVALIAÇÃO DA APRENDIZAGEM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Instrumentos e valores: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1º semestre: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a) Exercícios: 20 pontos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b) Trabalho: 20 pontos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c) Trabalho Interdisciplinar: 10 pontos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2º semestre: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a) Exercícios: 20 pontos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b) Trabalho: 20 pontos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c) Trabalho Interdisciplinar: 10 pontos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Estratégias de Recuperação Paralela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Extensão do prazo para entrega dos exercícios e dos trabalhos.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PEDAGÓGICAS ADEQUADAS ÀS NECESSIDADES ESPECÍFICAS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BIBLIOGRAFIA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BÁSICA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(Título, Periódicos,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Reis, Daniela Borges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Javascript - Aprenda a Programar Utilizando a Linguagem Javascript.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6">
            <w:pPr>
              <w:spacing w:after="0" w:before="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B">
            <w:pPr>
              <w:spacing w:after="0" w:before="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Melo, Alexandre A., Luckow, Décio 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Programação Java para a Web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Novatec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8">
            <w:pPr>
              <w:widowControl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2015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Welling, Luke; Thomson, Laura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PHP e MySQL: Desenvolvimento Web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Rio de Janeiro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Elsevier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2005</w:t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BIBLIOGRAFIA COMPLEMENTAR (Título, Periódicos,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Editora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Davis, Michele E.; Phillips, Jon 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Aprendendo PHP 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7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Rio de Janeiro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 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Milani, André.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Construindo aplicações web com PHP 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4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Novatec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Sanders, William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Aprendendo Padrões de Projeto em 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1">
            <w:pPr>
              <w:widowControl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São Paulo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O’Reilly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2013</w:t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Nixon, Robin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Learning PHP, MySQL &amp; JavaScript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Sebastopol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1">
            <w:pPr>
              <w:widowControl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O’Reilly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2018</w:t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Duckett, Jon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8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Rule="auto"/>
              <w:ind w:left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vpotkxcofkou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111111"/>
                <w:sz w:val="22"/>
                <w:szCs w:val="22"/>
                <w:rtl w:val="0"/>
              </w:rPr>
              <w:t xml:space="preserve">PHP &amp; MySQL: Server–side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Indianapolis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2"/>
                <w:szCs w:val="22"/>
                <w:highlight w:val="white"/>
                <w:rtl w:val="0"/>
              </w:rPr>
              <w:t xml:space="preserve">John Wiley &amp; Sons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45" w:top="1080" w:left="1080" w:right="7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Liberation Serif" w:cs="Liberation Serif" w:eastAsia="Liberation Serif" w:hAnsi="Liberation Serif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