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99"/>
        <w:gridCol w:w="6239"/>
      </w:tblGrid>
      <w:tr>
        <w:trPr/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pageBreakBefore/>
              <w:bidi w:val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Coluna</w:t>
            </w:r>
          </w:p>
        </w:tc>
        <w:tc>
          <w:tcPr>
            <w:tcW w:w="6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</w:tr>
      <w:tr>
        <w:trPr/>
        <w:tc>
          <w:tcPr>
            <w:tcW w:w="33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unidade_empreendimento</w:t>
            </w:r>
          </w:p>
        </w:tc>
        <w:tc>
          <w:tcPr>
            <w:tcW w:w="62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Obrigatório. Informar a descrição completa (NOME) do empreendimento cadastrado.</w:t>
            </w:r>
          </w:p>
        </w:tc>
      </w:tr>
      <w:tr>
        <w:trPr/>
        <w:tc>
          <w:tcPr>
            <w:tcW w:w="33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unidade_quadra</w:t>
            </w:r>
          </w:p>
        </w:tc>
        <w:tc>
          <w:tcPr>
            <w:tcW w:w="62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Obrigatório. Identificação da quadra da unidade.</w:t>
              <w:br/>
              <w:t>Ex.: Lote – 4 Quadra D, informe apenas o número da quadra nessa coluna (D).</w:t>
            </w:r>
          </w:p>
        </w:tc>
      </w:tr>
      <w:tr>
        <w:trPr/>
        <w:tc>
          <w:tcPr>
            <w:tcW w:w="33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unidade_numero</w:t>
            </w:r>
          </w:p>
        </w:tc>
        <w:tc>
          <w:tcPr>
            <w:tcW w:w="62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Obrigatório. Identificação do número do lote.</w:t>
            </w:r>
          </w:p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br/>
              <w:t>Ex.: Lote – 4 Quadra D, informe apenas o número do lote nessa coluna (4).</w:t>
            </w:r>
          </w:p>
        </w:tc>
      </w:tr>
      <w:tr>
        <w:trPr/>
        <w:tc>
          <w:tcPr>
            <w:tcW w:w="33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unidade_situacao</w:t>
            </w:r>
          </w:p>
        </w:tc>
        <w:tc>
          <w:tcPr>
            <w:tcW w:w="62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Obrigatório. Informe o status atual da unidade, utilizando uma das nomenclaturas abaixo:</w:t>
            </w:r>
          </w:p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DISPONIVEL</w:t>
            </w:r>
          </w:p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RESERVA_TECNICA</w:t>
            </w:r>
          </w:p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VENDIDO</w:t>
            </w:r>
          </w:p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DISTRATADO</w:t>
            </w:r>
          </w:p>
        </w:tc>
      </w:tr>
      <w:tr>
        <w:trPr/>
        <w:tc>
          <w:tcPr>
            <w:tcW w:w="33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unidade_tipo</w:t>
            </w:r>
          </w:p>
        </w:tc>
        <w:tc>
          <w:tcPr>
            <w:tcW w:w="62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Obrigatório. Informe a tipologia atual da unidade, utilizando uma das nomenclaturas abaixo:</w:t>
            </w:r>
          </w:p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RESIDENCIAL</w:t>
            </w:r>
          </w:p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COMERCIAL</w:t>
            </w:r>
          </w:p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MISTO</w:t>
            </w:r>
          </w:p>
        </w:tc>
      </w:tr>
      <w:tr>
        <w:trPr/>
        <w:tc>
          <w:tcPr>
            <w:tcW w:w="33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unidade_area</w:t>
            </w:r>
          </w:p>
        </w:tc>
        <w:tc>
          <w:tcPr>
            <w:tcW w:w="62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Obrigatório. Informe o tamanho da área total da unidade.</w:t>
            </w:r>
          </w:p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br/>
              <w:t>Atenção: Não aceita valor zero.</w:t>
            </w:r>
          </w:p>
        </w:tc>
      </w:tr>
      <w:tr>
        <w:trPr>
          <w:trHeight w:val="312" w:hRule="atLeast"/>
        </w:trPr>
        <w:tc>
          <w:tcPr>
            <w:tcW w:w="33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unidade_valor</w:t>
            </w:r>
          </w:p>
        </w:tc>
        <w:tc>
          <w:tcPr>
            <w:tcW w:w="62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Obrigatório. Informe o valor total da unidade.</w:t>
            </w:r>
          </w:p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br/>
              <w:t>Atenção: Aceita o valor zero.</w:t>
            </w:r>
          </w:p>
        </w:tc>
      </w:tr>
      <w:tr>
        <w:trPr/>
        <w:tc>
          <w:tcPr>
            <w:tcW w:w="33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unidade_matricula</w:t>
            </w:r>
          </w:p>
        </w:tc>
        <w:tc>
          <w:tcPr>
            <w:tcW w:w="62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Opcional. Caso não possua matrícula registrada, pode deixar o campo em branco.</w:t>
            </w:r>
          </w:p>
        </w:tc>
      </w:tr>
      <w:tr>
        <w:trPr/>
        <w:tc>
          <w:tcPr>
            <w:tcW w:w="33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unidade_inscricao_municipal</w:t>
            </w:r>
          </w:p>
        </w:tc>
        <w:tc>
          <w:tcPr>
            <w:tcW w:w="62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Opcional. Caso não possua inscrição municipal registrada, pode deixar o campo em branco.</w:t>
            </w:r>
          </w:p>
        </w:tc>
      </w:tr>
      <w:tr>
        <w:trPr/>
        <w:tc>
          <w:tcPr>
            <w:tcW w:w="33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unidade_logradouro</w:t>
            </w:r>
          </w:p>
        </w:tc>
        <w:tc>
          <w:tcPr>
            <w:tcW w:w="62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Opcional. Informe o logradouro da unidade (Rua, Avenida, Praça, etc.).</w:t>
            </w:r>
          </w:p>
        </w:tc>
      </w:tr>
      <w:tr>
        <w:trPr/>
        <w:tc>
          <w:tcPr>
            <w:tcW w:w="33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unidade_confrontacoes</w:t>
            </w:r>
          </w:p>
        </w:tc>
        <w:tc>
          <w:tcPr>
            <w:tcW w:w="62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Opcional. Informe apenas se o empreendimento for dos tipos “Condomínio de lote”, “Loteamento”, “Loteamento de chácara”, “Loteamento fechado com acesso controlado”.</w:t>
            </w:r>
          </w:p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OBS: O texto não pode ter quebra de linha.</w:t>
            </w:r>
          </w:p>
        </w:tc>
      </w:tr>
      <w:tr>
        <w:trPr/>
        <w:tc>
          <w:tcPr>
            <w:tcW w:w="33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unidade_fracao_ideal</w:t>
            </w:r>
          </w:p>
        </w:tc>
        <w:tc>
          <w:tcPr>
            <w:tcW w:w="62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Opcional. Informar se o empreendimento for dos tipos “Condomínio de lote”, “Multipropriedade”, “Condomínio de casas” e “Condomínio vertical”.</w:t>
            </w:r>
          </w:p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Atenção: Aceita o valor zero.</w:t>
            </w:r>
          </w:p>
        </w:tc>
      </w:tr>
      <w:tr>
        <w:trPr/>
        <w:tc>
          <w:tcPr>
            <w:tcW w:w="33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unidade_georreferenciamento</w:t>
            </w:r>
          </w:p>
        </w:tc>
        <w:tc>
          <w:tcPr>
            <w:tcW w:w="62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Opcional. Caso não possua georreferenciamento, pode deixar o campo em branco.</w:t>
            </w:r>
          </w:p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OBS: O texto não pode ter quebra de linha.</w:t>
            </w:r>
          </w:p>
        </w:tc>
      </w:tr>
      <w:tr>
        <w:trPr/>
        <w:tc>
          <w:tcPr>
            <w:tcW w:w="33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unidade_observacao</w:t>
            </w:r>
          </w:p>
        </w:tc>
        <w:tc>
          <w:tcPr>
            <w:tcW w:w="62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Opcional. Caso não possua observações, pode deixar o campo em branco.</w:t>
            </w:r>
          </w:p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OBS: O texto não pode ter quebra de linha.</w:t>
            </w:r>
          </w:p>
        </w:tc>
      </w:tr>
      <w:tr>
        <w:trPr/>
        <w:tc>
          <w:tcPr>
            <w:tcW w:w="33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unidade_ocultar_observacao</w:t>
            </w:r>
          </w:p>
        </w:tc>
        <w:tc>
          <w:tcPr>
            <w:tcW w:w="62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Informar SIM caso deseje que a observação da unidade não seja visível para o cliente.</w:t>
            </w:r>
          </w:p>
        </w:tc>
      </w:tr>
      <w:tr>
        <w:trPr/>
        <w:tc>
          <w:tcPr>
            <w:tcW w:w="33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unidade_descricao_imovel</w:t>
            </w:r>
          </w:p>
        </w:tc>
        <w:tc>
          <w:tcPr>
            <w:tcW w:w="62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Opcional. Informe apenas se o empreendimento for dos tipos “Multipropriedade”, “Condomínio de casas”, “Condomínio vertical”.</w:t>
            </w:r>
          </w:p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OBS: O texto não pode ter quebra de linha.</w:t>
            </w:r>
          </w:p>
        </w:tc>
      </w:tr>
    </w:tbl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ucida Sans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2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ascii="Arial" w:hAnsi="Arial"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  <w:lang w:val="zxx" w:eastAsia="zxx" w:bidi="zxx"/>
    </w:rPr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paragraph" w:styleId="Padro">
    <w:name w:val="Padrão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Tahoma" w:cs="Arial"/>
      <w:color w:val="auto"/>
      <w:kern w:val="2"/>
      <w:sz w:val="24"/>
      <w:szCs w:val="24"/>
      <w:lang w:val="pt-BR" w:eastAsia="zh-CN" w:bidi="hi-IN"/>
    </w:rPr>
  </w:style>
  <w:style w:type="paragraph" w:styleId="Nota">
    <w:name w:val="Nota"/>
    <w:basedOn w:val="Padro"/>
    <w:qFormat/>
    <w:pPr/>
    <w:rPr>
      <w:rFonts w:ascii="Lucida Sans" w:hAnsi="Lucida Sans"/>
      <w:sz w:val="20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124</TotalTime>
  <Application>LibreOffice/25.8.6.2$Windows_X86_64 LibreOffice_project/b4b39682cd9868fa725bc664aff94278d315bd04</Application>
  <AppVersion>15.0000</AppVersion>
  <Pages>1</Pages>
  <Words>298</Words>
  <Characters>1900</Characters>
  <CharactersWithSpaces>2154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2024-05-25T08:54:39Z</dcterms:created>
  <dc:creator/>
  <dc:description/>
  <dc:language>pt-BR</dc:language>
  <cp:lastModifiedBy/>
  <dcterms:modified xsi:type="dcterms:W3CDTF">2026-06-08T11:10:47Z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