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media/image2.jpeg" ContentType="image/jpeg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8"/>
          <w:szCs w:val="28"/>
        </w:rPr>
      </w:pPr>
      <w:r>
        <w:rPr>
          <w:rFonts w:cs="Arial" w:ascii="Arial" w:hAnsi="Arial"/>
          <w:b/>
          <w:sz w:val="28"/>
          <w:szCs w:val="28"/>
        </w:rPr>
        <w:t>Experiência Prática 3 – Documento Modelo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1. Identificação do Projeto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Nome do Projeto:  </w:t>
      </w:r>
      <w:permStart w:id="1389066606" w:edGrp="everyone"/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Sistema de Monitoramento e Gestão para Estacionamento Privado</w:t>
      </w:r>
      <w:permEnd w:id="1389066606"/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2. Descrição do Minimundo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  <w:t>Ao lado de um Shopping movimentado, há um estacionamento privado com 7 andares (blocos) e 30 vagas a cada andar. É nescessário a criação de um sistema de monitoramento e gestão para clientes neste estacionamento, devido a alta demanda de veículos que constantemente adentram e evadem do edifício.</w:t>
      </w:r>
      <w:permStart w:id="122246703" w:edGrp="everyone"/>
      <w:r>
        <w:rPr>
          <w:rFonts w:cs="Arial" w:ascii="Arial" w:hAnsi="Arial"/>
          <w:color w:themeColor="background1" w:themeShade="80" w:val="808080"/>
        </w:rPr>
        <w:t>.</w:t>
      </w:r>
      <w:permStart w:id="1067649222" w:edGrp="everyone"/>
      <w:r>
        <w:rPr>
          <w:rFonts w:cs="Arial" w:ascii="Arial" w:hAnsi="Arial"/>
          <w:color w:themeColor="background1" w:themeShade="80" w:val="808080"/>
        </w:rPr>
        <w:t>.</w:t>
      </w:r>
      <w:permEnd w:id="122246703"/>
      <w:permEnd w:id="1067649222"/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</w:rPr>
        <w:t>3. Entregáveis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color w:themeColor="background1" w:themeShade="80" w:val="808080"/>
        </w:rPr>
      </w:pPr>
      <w:permStart w:id="1558383588" w:edGrp="everyone"/>
      <w:r>
        <w:rPr>
          <w:rFonts w:cs="Arial" w:ascii="Arial" w:hAnsi="Arial"/>
          <w:color w:themeColor="background1" w:themeShade="80" w:val="808080"/>
        </w:rPr>
        <w:t>Nesta seção, você deve incluir os seus entregáveis.</w:t>
      </w:r>
      <w:permEnd w:id="1558383588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3.1. Verificação: Primeira Forma Normal (1FN)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[Cliente</w:t>
      </w:r>
      <w:permStart w:id="1595934135" w:edGrp="everyone"/>
      <w:r>
        <w:rPr>
          <w:rFonts w:cs="Arial" w:ascii="Arial" w:hAnsi="Arial"/>
          <w:color w:themeColor="background1" w:themeShade="80" w:val="808080"/>
        </w:rPr>
        <w:t>.</w:t>
      </w:r>
      <w:permEnd w:id="159593413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Duplique a tabela e o título. Faça a análise da 1FN para todas.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[Veículo</w:t>
      </w:r>
      <w:permStart w:id="1595934135" w:edGrp="everyone_Copy_1"/>
      <w:r>
        <w:rPr>
          <w:rFonts w:cs="Arial" w:ascii="Arial" w:hAnsi="Arial"/>
          <w:color w:themeColor="background1" w:themeShade="80" w:val="808080"/>
        </w:rPr>
        <w:t>.</w:t>
      </w:r>
      <w:permEnd w:id="159593413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7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  <w:t>Duplique a tabela e o título. Faça a análise da 1FN para todas.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permStart w:id="1579889062" w:edGrp="everyone"/>
      <w:r>
        <w:rPr>
          <w:rFonts w:cs="Arial" w:ascii="Arial" w:hAnsi="Arial"/>
          <w:color w:themeColor="background1" w:themeShade="80" w:val="808080"/>
        </w:rPr>
        <w:t>…</w:t>
      </w:r>
      <w:permEnd w:id="1579889062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[Vaga</w:t>
      </w:r>
      <w:permStart w:id="1595934135" w:edGrp="everyone_Copy_1_Copy_1"/>
      <w:r>
        <w:rPr>
          <w:rFonts w:cs="Arial" w:ascii="Arial" w:hAnsi="Arial"/>
          <w:color w:themeColor="background1" w:themeShade="80" w:val="808080"/>
        </w:rPr>
        <w:t>.</w:t>
      </w:r>
      <w:permEnd w:id="159593413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7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[</w:t>
      </w:r>
      <w:r>
        <w:rPr>
          <w:rFonts w:cs="Arial" w:ascii="Arial" w:hAnsi="Arial"/>
        </w:rPr>
        <w:t>Funcionário</w:t>
      </w:r>
      <w:permStart w:id="1595934135" w:edGrp="everyone_Copy_1_Copy_2"/>
      <w:r>
        <w:rPr>
          <w:rFonts w:cs="Arial" w:ascii="Arial" w:hAnsi="Arial"/>
          <w:color w:themeColor="background1" w:themeShade="80" w:val="808080"/>
        </w:rPr>
        <w:t>.</w:t>
      </w:r>
      <w:permEnd w:id="159593413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7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</w:rPr>
        <w:t>[</w:t>
      </w:r>
      <w:r>
        <w:rPr>
          <w:rFonts w:cs="Arial" w:ascii="Arial" w:hAnsi="Arial"/>
        </w:rPr>
        <w:t>Alocações</w:t>
      </w:r>
      <w:permStart w:id="1595934135" w:edGrp="everyone_Copy_1_Copy_3"/>
      <w:r>
        <w:rPr>
          <w:rFonts w:cs="Arial" w:ascii="Arial" w:hAnsi="Arial"/>
          <w:color w:themeColor="background1" w:themeShade="80" w:val="808080"/>
        </w:rPr>
        <w:t>.</w:t>
      </w:r>
      <w:permEnd w:id="159593413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célula (interseção de linha e coluna) da tabela contém apenas um único valor (valor atômico).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spacing w:lineRule="auto" w:line="360" w:before="0" w:after="0"/>
              <w:ind w:hanging="0" w:left="72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 xml:space="preserve">A tabela não possui colunas que contenham listas, </w:t>
            </w:r>
            <w:r>
              <w:rPr>
                <w:rFonts w:cs="Arial" w:ascii="Arial" w:hAnsi="Arial"/>
                <w:i/>
                <w:iCs/>
                <w:sz w:val="20"/>
                <w:szCs w:val="20"/>
              </w:rPr>
              <w:t>arrays</w:t>
            </w:r>
            <w:r>
              <w:rPr>
                <w:rFonts w:cs="Arial" w:ascii="Arial" w:hAnsi="Arial"/>
                <w:sz w:val="20"/>
                <w:szCs w:val="20"/>
              </w:rPr>
              <w:t xml:space="preserve"> ou conjuntos de valores.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grupos de colunas repetidas para armazenar itens semelhantes (ex.: Telefone1, Telefone2, Telefone3).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linha na tabela é única e pode ser identificada por uma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Os valores em uma mesma coluna são todos do mesmo tipo de dado (ex.: todos são textos, ou todos são números inteiros).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é necessário decompor os dados de nenhuma coluna para obter informações individuais (ex.: uma coluna "Endereço" que armazena rua, número e cidade juntos).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linhas não afeta a interpretação ou a unicidade dos dados.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ordem das colunas não altera o significado dos dados armazenados na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claramente definida, seja ela simples (uma coluna) ou composta (múltiplas colunas).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da tabela evita a necessidade de consultas complexas para extrair um único pedaço de informação de um campo multivalorado.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3.2. Verificação: Segunda Forma Normal (2FN)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Primeira Forma Normal (1FN).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ind w:hanging="357" w:left="71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ListParagraph"/>
        <w:numPr>
          <w:ilvl w:val="0"/>
          <w:numId w:val="1"/>
        </w:numPr>
        <w:spacing w:lineRule="auto" w:line="360"/>
        <w:ind w:hanging="357" w:left="714"/>
        <w:rPr>
          <w:rFonts w:ascii="Arial" w:hAnsi="Arial" w:cs="Arial"/>
        </w:rPr>
      </w:pPr>
      <w:r>
        <w:rPr>
          <w:rFonts w:cs="Arial" w:ascii="Arial" w:hAnsi="Arial"/>
        </w:rPr>
        <w:t>N/A (Não se Aplica): A afirmação não é relevante (geralmente para tabelas com chave primária simples).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permStart w:id="9858915" w:edGrp="everyone"/>
      <w:r>
        <w:rPr>
          <w:rFonts w:cs="Arial" w:ascii="Arial" w:hAnsi="Arial"/>
          <w:b/>
          <w:bCs/>
          <w:color w:themeColor="background1" w:themeShade="80" w:val="808080"/>
        </w:rPr>
        <w:t>Clie</w:t>
      </w:r>
      <w:r>
        <w:rPr>
          <w:rFonts w:cs="Arial" w:ascii="Arial" w:hAnsi="Arial"/>
          <w:b/>
          <w:bCs/>
          <w:color w:themeColor="background1" w:themeShade="80" w:val="808080"/>
        </w:rPr>
        <w:t>nte</w:t>
      </w:r>
      <w:permEnd w:id="985891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0"/>
        <w:gridCol w:w="3434"/>
        <w:gridCol w:w="1134"/>
        <w:gridCol w:w="1559"/>
        <w:gridCol w:w="1275"/>
        <w:gridCol w:w="1134"/>
      </w:tblGrid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Veículo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0"/>
        <w:gridCol w:w="3434"/>
        <w:gridCol w:w="1134"/>
        <w:gridCol w:w="1559"/>
        <w:gridCol w:w="1275"/>
        <w:gridCol w:w="1134"/>
      </w:tblGrid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Funcionario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0"/>
        <w:gridCol w:w="3434"/>
        <w:gridCol w:w="1134"/>
        <w:gridCol w:w="1559"/>
        <w:gridCol w:w="1275"/>
        <w:gridCol w:w="1134"/>
      </w:tblGrid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permStart w:id="9858915" w:edGrp="everyone_Copy_3"/>
      <w:r>
        <w:rPr>
          <w:rFonts w:cs="Arial" w:ascii="Arial" w:hAnsi="Arial"/>
          <w:b/>
          <w:bCs/>
          <w:color w:themeColor="background1" w:themeShade="80" w:val="808080"/>
        </w:rPr>
        <w:t>Alocações</w:t>
      </w:r>
      <w:permEnd w:id="9858915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0"/>
        <w:gridCol w:w="3434"/>
        <w:gridCol w:w="1134"/>
        <w:gridCol w:w="1559"/>
        <w:gridCol w:w="1275"/>
        <w:gridCol w:w="1134"/>
      </w:tblGrid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Vaga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637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100"/>
        <w:gridCol w:w="3434"/>
        <w:gridCol w:w="1134"/>
        <w:gridCol w:w="1559"/>
        <w:gridCol w:w="1275"/>
        <w:gridCol w:w="1134"/>
      </w:tblGrid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434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N/A</w:t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está em conformidade com a Primeira Forma Normal (1FN).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>
          <w:trHeight w:val="1717" w:hRule="atLeast"/>
        </w:trPr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a tabela possui uma chave primária simples (composta por uma única coluna), ela automaticamente atende à 2FN.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possui uma chave primária composta (formada por duas ou mais colunas).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Todos os atributos (colunas) que não fazem parte da chave primária dependem da chave primária em sua totalidade.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colunas na tabela que dependam de apenas uma parte da chave primária composta.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uma coluna não-chave fosse movida para outra tabela junto com a parte da chave da qual ela depende, não haveria perda de informação.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redundância de dados causada por uma coluna que descreve um atributo de apenas um dos componentes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não-chave descrevem o objeto ou evento identificado pela combinação completa das colunas da chave primária.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remoção de qualquer coluna da chave primária composta quebraria a dependência funcional de pelo menos um atributo não-chave.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4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parciais da chave.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3.3. Verificação: Terceira Forma Normal (3FN)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Objetivo:</w:t>
      </w:r>
      <w:r>
        <w:rPr>
          <w:rFonts w:cs="Arial" w:ascii="Arial" w:hAnsi="Arial"/>
        </w:rPr>
        <w:t xml:space="preserve"> Avaliar se a estrutura de uma entidade/tabela de banco de dados está em conformidade com as regras da Terceira Forma Normal (3FN).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Pré-requisito:</w:t>
      </w:r>
      <w:r>
        <w:rPr>
          <w:rFonts w:cs="Arial" w:ascii="Arial" w:hAnsi="Arial"/>
        </w:rPr>
        <w:t xml:space="preserve"> A tabela já deve atender à Segunda Forma Normal (2FN).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  <w:b/>
          <w:bCs/>
        </w:rPr>
        <w:t>Instruções:</w:t>
      </w:r>
      <w:r>
        <w:rPr>
          <w:rFonts w:cs="Arial" w:ascii="Arial" w:hAnsi="Arial"/>
        </w:rPr>
        <w:t xml:space="preserve"> Para cada afirmação abaixo, marque a opção que melhor descreve a tabela que está sendo analisada.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Atende: A afirmação é totalmente verdadeira para a tabela.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Atende Parcialmente: A tabela cumpre a afirmação na maioria dos casos, mas existem exceções ou pontos de melhoria.</w:t>
      </w:r>
    </w:p>
    <w:p>
      <w:pPr>
        <w:pStyle w:val="ListParagraph"/>
        <w:numPr>
          <w:ilvl w:val="0"/>
          <w:numId w:val="1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Não Atende: A afirmação é falsa para a tabela.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permStart w:id="298919131" w:edGrp="everyone"/>
      <w:r>
        <w:rPr>
          <w:rFonts w:cs="Arial" w:ascii="Arial" w:hAnsi="Arial"/>
          <w:b/>
          <w:bCs/>
          <w:color w:themeColor="background1" w:themeShade="80" w:val="808080"/>
        </w:rPr>
        <w:t>C</w:t>
      </w:r>
      <w:r>
        <w:rPr>
          <w:rFonts w:cs="Arial" w:ascii="Arial" w:hAnsi="Arial"/>
          <w:b/>
          <w:bCs/>
          <w:color w:themeColor="background1" w:themeShade="80" w:val="808080"/>
        </w:rPr>
        <w:t>liente</w:t>
      </w:r>
      <w:permEnd w:id="298919131"/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Veículo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Funcionario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>Vaga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Entidade / Tabela:</w:t>
      </w:r>
      <w:r>
        <w:rPr>
          <w:rFonts w:cs="Arial" w:ascii="Arial" w:hAnsi="Arial"/>
        </w:rPr>
        <w:t xml:space="preserve"> </w:t>
      </w:r>
      <w:r>
        <w:rPr>
          <w:rFonts w:cs="Arial" w:ascii="Arial" w:hAnsi="Arial"/>
          <w:b/>
          <w:bCs/>
          <w:color w:themeColor="background1" w:themeShade="80" w:val="808080"/>
        </w:rPr>
        <w:t xml:space="preserve"> Alocações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8495" w:type="dxa"/>
        <w:jc w:val="left"/>
        <w:tblInd w:w="110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noHBand="1" w:noVBand="1" w:firstColumn="0" w:lastRow="0" w:lastColumn="0" w:firstRow="0"/>
      </w:tblPr>
      <w:tblGrid>
        <w:gridCol w:w="557"/>
        <w:gridCol w:w="3686"/>
        <w:gridCol w:w="1417"/>
        <w:gridCol w:w="1559"/>
        <w:gridCol w:w="1276"/>
      </w:tblGrid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</w:r>
          </w:p>
        </w:tc>
        <w:tc>
          <w:tcPr>
            <w:tcW w:w="3686" w:type="dxa"/>
            <w:tcBorders>
              <w:top w:val="single" w:sz="8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Afirmação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Atende Parcialmente</w:t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Não Atende</w:t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tabela já atende plenamente à Segunda Forma Normal (2FN).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2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Nenhum atributo (coluna) que não faz parte da chave primária depende de outro atributo que também não faz parte da chave primária.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3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existem dependências transitivas na tabela (um atributo não-chave A depende de um atributo não-chave B, que por sua vez depende da chave primária).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4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Todas as colunas da tabela dependem exclusivamente da chave primária, e de nada mais.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5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Não há colunas na tabela que sejam atributos de outras colunas não-chave (ex.: em uma tabela de Pedidos, ter colunas como NomeCliente e EnderecoCliente, que são atributos do Cliente e não do Pedido).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6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Se o valor de um atributo não-chave for alterado, isso não exigirá a alteração de nenhum outro atributo não-chave na mesma tabela.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7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Cada coluna não-chave fornece uma informação sobre a "chave, a chave inteira e nada mais que a chave".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8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redundância de dados onde a mesma informação (que não faz parte da chave) é repetida em múltiplas linhas porque depende de outro atributo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9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Para inserir um novo dado em uma coluna não-chave, não é necessário primeiro ter o valor de outra coluna não-chave da qual ela depende.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  <w:tr>
        <w:trPr/>
        <w:tc>
          <w:tcPr>
            <w:tcW w:w="5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cs="Arial" w:ascii="Arial" w:hAnsi="Arial"/>
                <w:b/>
                <w:sz w:val="20"/>
                <w:szCs w:val="20"/>
              </w:rPr>
              <w:t>10</w:t>
            </w:r>
          </w:p>
        </w:tc>
        <w:tc>
          <w:tcPr>
            <w:tcW w:w="36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  <w:t>A estrutura evita anomalias de atualização, inserção e exclusão relacionadas a dependências entre atributos não-chave.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6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  <w:t>X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  <w:tc>
          <w:tcPr>
            <w:tcW w:w="1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>
            <w:pPr>
              <w:pStyle w:val="Normal"/>
              <w:suppressAutoHyphens w:val="true"/>
              <w:spacing w:lineRule="auto" w:line="360" w:before="0" w:after="0"/>
              <w:jc w:val="center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cs="Arial" w:ascii="Arial" w:hAnsi="Arial"/>
                <w:bCs/>
                <w:sz w:val="20"/>
                <w:szCs w:val="20"/>
              </w:rPr>
            </w:r>
          </w:p>
        </w:tc>
      </w:tr>
    </w:tbl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3.4. Diagrama Entidade-Relacionamento (DER) - Revisado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Revisar e desenvolver o Modelo Lógico aplicando as formas normais 1FN, 2FN e 3FN.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Descrição: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 diagrama abaixo apresenta o modelo lógico do minimundo.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Todas as entidades relevantes foram identificadas.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atributos principais de cada entidade estão detalhados.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Os relacionamentos entre as entidades foram estabelecidos.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As cardinalidades de todos os relacionamentos estão definidas.</w:t>
      </w:r>
    </w:p>
    <w:p>
      <w:pPr>
        <w:pStyle w:val="ListParagraph"/>
        <w:numPr>
          <w:ilvl w:val="0"/>
          <w:numId w:val="2"/>
        </w:numPr>
        <w:suppressAutoHyphens w:val="true"/>
        <w:spacing w:lineRule="auto" w:line="360" w:before="0" w:after="0"/>
        <w:ind w:hanging="360" w:left="1134"/>
        <w:contextualSpacing/>
        <w:jc w:val="both"/>
        <w:rPr>
          <w:rFonts w:ascii="Arial" w:hAnsi="Arial" w:cs="Arial"/>
        </w:rPr>
      </w:pPr>
      <w:r>
        <w:rPr>
          <w:rFonts w:cs="Arial" w:ascii="Arial" w:hAnsi="Arial"/>
        </w:rPr>
        <w:t>Aplicação e revisão das formas normais</w:t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</w:r>
    </w:p>
    <w:p>
      <w:pPr>
        <w:pStyle w:val="Normal"/>
        <w:suppressAutoHyphens w:val="true"/>
        <w:spacing w:lineRule="auto" w:line="360" w:before="0" w:after="0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color w:themeColor="background1" w:themeShade="80" w:val="808080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00040" cy="2799715"/>
            <wp:effectExtent l="0" t="0" r="0" b="0"/>
            <wp:wrapSquare wrapText="largest"/>
            <wp:docPr id="1" name="Imagem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Arial" w:ascii="Arial" w:hAnsi="Arial"/>
          <w:color w:themeColor="background1" w:themeShade="80" w:val="808080"/>
        </w:rPr>
        <w:tab/>
      </w:r>
    </w:p>
    <w:sectPr>
      <w:headerReference w:type="even" r:id="rId3"/>
      <w:headerReference w:type="default" r:id="rId4"/>
      <w:headerReference w:type="first" r:id="rId5"/>
      <w:type w:val="nextPage"/>
      <w:pgSz w:w="11906" w:h="16838"/>
      <w:pgMar w:left="1701" w:right="1701" w:gutter="0" w:header="708" w:top="2694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2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tabs>
        <w:tab w:val="clear" w:pos="4252"/>
        <w:tab w:val="clear" w:pos="8504"/>
        <w:tab w:val="left" w:pos="2193" w:leader="none"/>
      </w:tabs>
      <w:rPr/>
    </w:pPr>
    <w:r>
      <w:rPr/>
      <w:drawing>
        <wp:anchor behindDoc="1" distT="0" distB="0" distL="0" distR="0" simplePos="0" locked="0" layoutInCell="0" allowOverlap="1" relativeHeight="26">
          <wp:simplePos x="0" y="0"/>
          <wp:positionH relativeFrom="page">
            <wp:posOffset>3175</wp:posOffset>
          </wp:positionH>
          <wp:positionV relativeFrom="paragraph">
            <wp:posOffset>-449580</wp:posOffset>
          </wp:positionV>
          <wp:extent cx="7546975" cy="1510665"/>
          <wp:effectExtent l="0" t="0" r="0" b="0"/>
          <wp:wrapNone/>
          <wp:docPr id="3" name="Imagem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46975" cy="15106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425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pt-B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85d0e"/>
    <w:pPr>
      <w:widowControl/>
      <w:suppressAutoHyphens w:val="fals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pt-BR" w:eastAsia="en-US" w:bidi="ar-SA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423e07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CabealhoChar" w:customStyle="1">
    <w:name w:val="Cabeçalho Char"/>
    <w:basedOn w:val="DefaultParagraphFont"/>
    <w:uiPriority w:val="99"/>
    <w:qFormat/>
    <w:rsid w:val="0047281f"/>
    <w:rPr/>
  </w:style>
  <w:style w:type="character" w:styleId="RodapChar" w:customStyle="1">
    <w:name w:val="Rodapé Char"/>
    <w:basedOn w:val="DefaultParagraphFont"/>
    <w:uiPriority w:val="99"/>
    <w:qFormat/>
    <w:rsid w:val="0047281f"/>
    <w:rPr/>
  </w:style>
  <w:style w:type="character" w:styleId="Ttulo4Char" w:customStyle="1">
    <w:name w:val="Título 4 Char"/>
    <w:basedOn w:val="DefaultParagraphFont"/>
    <w:uiPriority w:val="9"/>
    <w:semiHidden/>
    <w:qFormat/>
    <w:rsid w:val="00423e07"/>
    <w:rPr>
      <w:rFonts w:ascii="Calibri Light" w:hAnsi="Calibri Light" w:eastAsia="" w:cs="" w:asciiTheme="majorHAnsi" w:cstheme="majorBidi" w:eastAsiaTheme="majorEastAsia" w:hAnsiTheme="majorHAnsi"/>
      <w:i/>
      <w:iCs/>
      <w:color w:themeColor="accent1" w:themeShade="bf" w:val="2F5496"/>
    </w:rPr>
  </w:style>
  <w:style w:type="character" w:styleId="Smbolosnumricos">
    <w:name w:val="Símbolos numéricos"/>
    <w:qFormat/>
    <w:rPr/>
  </w:style>
  <w:style w:type="character" w:styleId="Smbolosnumricosuser">
    <w:name w:val="Símbolos numéricos (user)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7281f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uiPriority w:val="34"/>
    <w:qFormat/>
    <w:rsid w:val="0071510b"/>
    <w:pPr>
      <w:spacing w:before="0" w:after="160"/>
      <w:ind w:left="720"/>
      <w:contextualSpacing/>
    </w:pPr>
    <w:rPr/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atabela">
    <w:name w:val="Título da tabela"/>
    <w:basedOn w:val="Contedodatabela"/>
    <w:qFormat/>
    <w:pPr>
      <w:suppressLineNumbers/>
      <w:jc w:val="center"/>
    </w:pPr>
    <w:rPr>
      <w:b/>
      <w:bCs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39"/>
    <w:rsid w:val="00ac32e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Application>LibreOffice/25.2.6.2$Linux_X86_64 LibreOffice_project/520$Build-2</Application>
  <AppVersion>15.0000</AppVersion>
  <Pages>25</Pages>
  <Words>3910</Words>
  <Characters>19358</Characters>
  <CharactersWithSpaces>22650</CharactersWithSpaces>
  <Paragraphs>606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2025-11-10T15:32:00Z</dcterms:created>
  <dc:creator>Patrick William Pessoa</dc:creator>
  <dc:description/>
  <dc:language>pt-BR</dc:language>
  <cp:lastModifiedBy/>
  <dcterms:modified xsi:type="dcterms:W3CDTF">2025-11-30T23:17:30Z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