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left"/>
      </w:pPr>
      <w:r>
        <w:rPr>
          <w:rFonts w:ascii="Century Gothic" w:hAnsi="Century Gothic" w:eastAsia="Century Gothic"/>
          <w:b/>
          <w:sz w:val="22"/>
        </w:rPr>
        <w:t>EXCELENTÍSSIMO(A) SENHOR(A) JUIZ(A) DA 10ª VARA DO TRABALHO DE PORTO ALEGRE/RS.</w:t>
      </w:r>
    </w:p>
    <w:p>
      <w:pPr>
        <w:spacing w:after="0"/>
      </w:pPr>
    </w:p>
    <w:p>
      <w:pPr>
        <w:spacing w:after="40"/>
      </w:pPr>
    </w:p>
    <w:p>
      <w:pPr>
        <w:spacing w:before="0" w:after="0" w:line="276" w:lineRule="auto"/>
        <w:jc w:val="left"/>
      </w:pPr>
      <w:r>
        <w:rPr>
          <w:rFonts w:ascii="Century Gothic" w:hAnsi="Century Gothic" w:eastAsia="Century Gothic"/>
          <w:b/>
          <w:sz w:val="22"/>
        </w:rPr>
        <w:t>Processo nº 0020199-45.2021.5.04.0010</w:t>
      </w:r>
    </w:p>
    <w:p>
      <w:pPr>
        <w:spacing w:after="160"/>
      </w:pPr>
    </w:p>
    <w:p>
      <w:pPr>
        <w:spacing w:after="0"/>
      </w:pPr>
    </w:p>
    <w:p>
      <w:pPr>
        <w:spacing w:before="0" w:after="0" w:line="276" w:lineRule="auto"/>
        <w:ind w:left="1701" w:firstLine="0"/>
        <w:jc w:val="both"/>
      </w:pPr>
      <w:r>
        <w:rPr>
          <w:rFonts w:ascii="Century Gothic" w:hAnsi="Century Gothic" w:eastAsia="Century Gothic"/>
          <w:b/>
          <w:sz w:val="22"/>
        </w:rPr>
        <w:t>REJANE PEREIRA DA ROSA</w:t>
      </w:r>
      <w:r>
        <w:rPr>
          <w:rFonts w:ascii="Century Gothic" w:hAnsi="Century Gothic" w:eastAsia="Century Gothic"/>
          <w:b w:val="0"/>
          <w:sz w:val="22"/>
        </w:rPr>
        <w:t xml:space="preserve">, por seus advogados signatários, vem, respeitosamente, à Douta e Elevada presença de Vossa Excelência, nos autos da reclamação trabalhista que move em face de </w:t>
      </w:r>
      <w:r>
        <w:rPr>
          <w:rFonts w:ascii="Century Gothic" w:hAnsi="Century Gothic" w:eastAsia="Century Gothic"/>
          <w:b/>
          <w:sz w:val="22"/>
        </w:rPr>
        <w:t>BANCO DO ESTADO DO RIO GRANDE DO SUL S.A.</w:t>
      </w:r>
      <w:r>
        <w:rPr>
          <w:rFonts w:ascii="Century Gothic" w:hAnsi="Century Gothic" w:eastAsia="Century Gothic"/>
          <w:b w:val="0"/>
          <w:sz w:val="22"/>
        </w:rPr>
        <w:t>, expor e requerer o que adiante segue:</w:t>
      </w:r>
    </w:p>
    <w:p>
      <w:pPr>
        <w:spacing w:after="0"/>
      </w:pPr>
    </w:p>
    <w:p>
      <w:pPr>
        <w:spacing w:before="0" w:after="0" w:line="276" w:lineRule="auto"/>
        <w:ind w:firstLine="1701" w:left="0"/>
        <w:jc w:val="both"/>
      </w:pPr>
      <w:r>
        <w:rPr>
          <w:rFonts w:ascii="Century Gothic" w:hAnsi="Century Gothic" w:eastAsia="Century Gothic"/>
          <w:b w:val="0"/>
          <w:sz w:val="22"/>
        </w:rPr>
        <w:t>Em atenção ao despacho de ID b2f03ad, a parte autora vem informar os seguintes dados bancários de seus procuradores para fins de expedição do alvará de liberação de valores:</w:t>
      </w:r>
    </w:p>
    <w:p>
      <w:pPr>
        <w:spacing w:after="0"/>
      </w:pPr>
    </w:p>
    <w:p>
      <w:pPr>
        <w:spacing w:before="0" w:after="0" w:line="276" w:lineRule="auto"/>
        <w:ind w:firstLine="0" w:left="1701"/>
        <w:jc w:val="left"/>
      </w:pPr>
      <w:r>
        <w:rPr>
          <w:rFonts w:ascii="Century Gothic" w:hAnsi="Century Gothic" w:eastAsia="Century Gothic"/>
          <w:b/>
          <w:sz w:val="22"/>
        </w:rPr>
        <w:t>Titular:</w:t>
      </w:r>
      <w:r>
        <w:rPr>
          <w:rFonts w:ascii="Century Gothic" w:hAnsi="Century Gothic" w:eastAsia="Century Gothic"/>
          <w:b w:val="0"/>
          <w:sz w:val="22"/>
        </w:rPr>
        <w:t xml:space="preserve"> Noronha &amp; Freitas Advogados</w:t>
      </w:r>
    </w:p>
    <w:p>
      <w:pPr>
        <w:spacing w:before="0" w:after="0" w:line="276" w:lineRule="auto"/>
        <w:ind w:firstLine="0" w:left="1701"/>
        <w:jc w:val="left"/>
      </w:pPr>
      <w:r>
        <w:rPr>
          <w:rFonts w:ascii="Century Gothic" w:hAnsi="Century Gothic" w:eastAsia="Century Gothic"/>
          <w:b/>
          <w:sz w:val="22"/>
        </w:rPr>
        <w:t>CNPJ/CPF:</w:t>
      </w:r>
      <w:r>
        <w:rPr>
          <w:rFonts w:ascii="Century Gothic" w:hAnsi="Century Gothic" w:eastAsia="Century Gothic"/>
          <w:b w:val="0"/>
          <w:sz w:val="22"/>
        </w:rPr>
        <w:t xml:space="preserve"> 33.039.253/0001-28</w:t>
      </w:r>
    </w:p>
    <w:p>
      <w:pPr>
        <w:spacing w:before="0" w:after="0" w:line="276" w:lineRule="auto"/>
        <w:ind w:firstLine="0" w:left="1701"/>
        <w:jc w:val="left"/>
      </w:pPr>
      <w:r>
        <w:rPr>
          <w:rFonts w:ascii="Century Gothic" w:hAnsi="Century Gothic" w:eastAsia="Century Gothic"/>
          <w:b/>
          <w:sz w:val="22"/>
        </w:rPr>
        <w:t>Banco:</w:t>
      </w:r>
      <w:r>
        <w:rPr>
          <w:rFonts w:ascii="Century Gothic" w:hAnsi="Century Gothic" w:eastAsia="Century Gothic"/>
          <w:b w:val="0"/>
          <w:sz w:val="22"/>
        </w:rPr>
        <w:t xml:space="preserve"> 104 (Caixa Econômica Federal)</w:t>
      </w:r>
    </w:p>
    <w:p>
      <w:pPr>
        <w:spacing w:before="0" w:after="0" w:line="276" w:lineRule="auto"/>
        <w:ind w:firstLine="0" w:left="1701"/>
        <w:jc w:val="left"/>
      </w:pPr>
      <w:r>
        <w:rPr>
          <w:rFonts w:ascii="Century Gothic" w:hAnsi="Century Gothic" w:eastAsia="Century Gothic"/>
          <w:b/>
          <w:sz w:val="22"/>
        </w:rPr>
        <w:t>Agência:</w:t>
      </w:r>
      <w:r>
        <w:rPr>
          <w:rFonts w:ascii="Century Gothic" w:hAnsi="Century Gothic" w:eastAsia="Century Gothic"/>
          <w:b w:val="0"/>
          <w:sz w:val="22"/>
        </w:rPr>
        <w:t xml:space="preserve"> 1587</w:t>
      </w:r>
    </w:p>
    <w:p>
      <w:pPr>
        <w:spacing w:before="0" w:after="0" w:line="276" w:lineRule="auto"/>
        <w:ind w:firstLine="0" w:left="1701"/>
        <w:jc w:val="left"/>
      </w:pPr>
      <w:r>
        <w:rPr>
          <w:rFonts w:ascii="Century Gothic" w:hAnsi="Century Gothic" w:eastAsia="Century Gothic"/>
          <w:b/>
          <w:sz w:val="22"/>
        </w:rPr>
        <w:t>Conta:</w:t>
      </w:r>
      <w:r>
        <w:rPr>
          <w:rFonts w:ascii="Century Gothic" w:hAnsi="Century Gothic" w:eastAsia="Century Gothic"/>
          <w:b w:val="0"/>
          <w:sz w:val="22"/>
        </w:rPr>
        <w:t xml:space="preserve"> 000579051229-8</w:t>
      </w:r>
    </w:p>
    <w:p>
      <w:pPr>
        <w:spacing w:after="0"/>
      </w:pPr>
    </w:p>
    <w:p>
      <w:pPr>
        <w:spacing w:before="0" w:after="0" w:line="276" w:lineRule="auto"/>
        <w:ind w:firstLine="1701" w:left="0"/>
        <w:jc w:val="both"/>
      </w:pPr>
      <w:r>
        <w:rPr>
          <w:rFonts w:ascii="Century Gothic" w:hAnsi="Century Gothic" w:eastAsia="Century Gothic"/>
          <w:b w:val="0"/>
          <w:sz w:val="22"/>
        </w:rPr>
        <w:t>Diante do exposto, requer que os dados bancários acima informados sejam cadastrados para fins de pagamento, com a consequente expedição do competente alvará de transferência.</w:t>
      </w:r>
    </w:p>
    <w:p>
      <w:pPr>
        <w:spacing w:after="0"/>
      </w:pPr>
    </w:p>
    <w:p>
      <w:pPr>
        <w:spacing w:after="160"/>
      </w:pPr>
    </w:p>
    <w:p>
      <w:pPr>
        <w:spacing w:before="0" w:after="0" w:line="276" w:lineRule="auto"/>
        <w:ind w:firstLine="1701" w:left="0"/>
        <w:jc w:val="left"/>
      </w:pPr>
      <w:r>
        <w:rPr>
          <w:rFonts w:ascii="Century Gothic" w:hAnsi="Century Gothic" w:eastAsia="Century Gothic"/>
          <w:b w:val="0"/>
          <w:sz w:val="22"/>
        </w:rPr>
        <w:t>Termos em que pede deferimento.</w:t>
      </w:r>
    </w:p>
    <w:p>
      <w:pPr>
        <w:spacing w:before="0" w:after="0" w:line="276" w:lineRule="auto"/>
        <w:ind w:firstLine="1701" w:left="0"/>
        <w:jc w:val="left"/>
      </w:pPr>
      <w:r>
        <w:rPr>
          <w:rFonts w:ascii="Century Gothic" w:hAnsi="Century Gothic" w:eastAsia="Century Gothic"/>
          <w:b w:val="0"/>
          <w:sz w:val="22"/>
        </w:rPr>
        <w:t>Porto Alegre, ___ de __________ de 2026.</w:t>
      </w:r>
    </w:p>
    <w:p>
      <w:pPr>
        <w:spacing w:after="120"/>
      </w:pPr>
    </w:p>
    <w:p>
      <w:pPr>
        <w:spacing w:before="0" w:after="0"/>
        <w:jc w:val="center"/>
      </w:pPr>
      <w:r>
        <w:rPr>
          <w:rFonts w:ascii="Century Gothic" w:hAnsi="Century Gothic" w:eastAsia="Century Gothic"/>
          <w:b/>
          <w:sz w:val="22"/>
        </w:rPr>
        <w:t>Marília Chemello Faviero</w:t>
      </w:r>
    </w:p>
    <w:p>
      <w:pPr>
        <w:spacing w:before="0" w:after="120"/>
        <w:jc w:val="center"/>
      </w:pPr>
      <w:r>
        <w:rPr>
          <w:rFonts w:ascii="Century Gothic" w:hAnsi="Century Gothic" w:eastAsia="Century Gothic"/>
          <w:b w:val="0"/>
          <w:sz w:val="22"/>
        </w:rPr>
        <w:t>OAB/RS 52.535</w:t>
      </w:r>
    </w:p>
    <w:p>
      <w:pPr>
        <w:spacing w:before="0" w:after="0"/>
        <w:jc w:val="center"/>
      </w:pPr>
      <w:r>
        <w:rPr>
          <w:rFonts w:ascii="Century Gothic" w:hAnsi="Century Gothic" w:eastAsia="Century Gothic"/>
          <w:b/>
          <w:sz w:val="22"/>
        </w:rPr>
        <w:t>Geovana da Silva Freitas</w:t>
      </w:r>
    </w:p>
    <w:p>
      <w:pPr>
        <w:spacing w:before="0" w:after="120"/>
        <w:jc w:val="center"/>
      </w:pPr>
      <w:r>
        <w:rPr>
          <w:rFonts w:ascii="Century Gothic" w:hAnsi="Century Gothic" w:eastAsia="Century Gothic"/>
          <w:b w:val="0"/>
          <w:sz w:val="22"/>
        </w:rPr>
        <w:t>OAB/RS nº 59.771</w:t>
      </w:r>
    </w:p>
    <w:p>
      <w:pPr>
        <w:spacing w:before="0" w:after="0"/>
        <w:jc w:val="center"/>
      </w:pPr>
      <w:r>
        <w:rPr>
          <w:rFonts w:ascii="Century Gothic" w:hAnsi="Century Gothic" w:eastAsia="Century Gothic"/>
          <w:b/>
          <w:sz w:val="22"/>
        </w:rPr>
        <w:t>Ivandro Noronha de Freitas</w:t>
      </w:r>
    </w:p>
    <w:p>
      <w:pPr>
        <w:spacing w:before="0" w:after="120"/>
        <w:jc w:val="center"/>
      </w:pPr>
      <w:r>
        <w:rPr>
          <w:rFonts w:ascii="Century Gothic" w:hAnsi="Century Gothic" w:eastAsia="Century Gothic"/>
          <w:b w:val="0"/>
          <w:sz w:val="22"/>
        </w:rPr>
        <w:t>OAB/RS nº 97.120</w:t>
      </w:r>
    </w:p>
    <w:p>
      <w:pPr>
        <w:spacing w:before="0" w:after="0"/>
        <w:jc w:val="center"/>
      </w:pPr>
      <w:r>
        <w:rPr>
          <w:rFonts w:ascii="Century Gothic" w:hAnsi="Century Gothic" w:eastAsia="Century Gothic"/>
          <w:b/>
          <w:sz w:val="22"/>
        </w:rPr>
        <w:t>Eleandro Soares</w:t>
      </w:r>
    </w:p>
    <w:p>
      <w:pPr>
        <w:spacing w:before="0" w:after="120"/>
        <w:jc w:val="center"/>
      </w:pPr>
      <w:r>
        <w:rPr>
          <w:rFonts w:ascii="Century Gothic" w:hAnsi="Century Gothic" w:eastAsia="Century Gothic"/>
          <w:b w:val="0"/>
          <w:sz w:val="22"/>
        </w:rPr>
        <w:t>OAB/RS nº 70.936</w:t>
      </w:r>
    </w:p>
    <w:sectPr w:rsidR="00FC693F" w:rsidRPr="0006063C" w:rsidSect="00034616">
      <w:headerReference w:type="first" r:id="rId9"/>
      <w:footerReference w:type="first" r:id="rId10"/>
      <w:pgSz w:w="11906" w:h="16838"/>
      <w:pgMar w:top="1247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entury Gothic" w:hAnsi="Century Gothic" w:eastAsia="Century Gothic"/>
        <w:b w:val="0"/>
        <w:sz w:val="14"/>
      </w:rPr>
      <w:t>Rua dos Andradas, nº 1234, Ed. Santa Cruz, sala 1310</w:t>
      <w:br/>
      <w:t>Bairro Centro – Porto Alegre – RS – CEP 90020-008</w:t>
      <w:br/>
      <w:t>Fone: 51.3062-8510</w:t>
      <w:br/>
      <w:t>noronhasoaresadv@gmail.com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800000" cy="10996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noro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10996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