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A68FD" w14:textId="77777777" w:rsidR="00857E02" w:rsidRDefault="0079196E">
      <w:pPr>
        <w:pStyle w:val="Ttulo1"/>
        <w:numPr>
          <w:ilvl w:val="0"/>
          <w:numId w:val="1"/>
        </w:numPr>
        <w:ind w:left="0" w:firstLine="0"/>
        <w:jc w:val="center"/>
        <w:rPr>
          <w:rFonts w:hint="eastAsia"/>
        </w:rPr>
      </w:pPr>
      <w:r>
        <w:t>Quick start manual for Building Region Templates (RT) and Running a Simple example</w:t>
      </w:r>
    </w:p>
    <w:p w14:paraId="1E5A793F" w14:textId="77777777" w:rsidR="00857E02" w:rsidRDefault="00857E02"/>
    <w:p w14:paraId="0FEA165E" w14:textId="77777777" w:rsidR="00857E02" w:rsidRDefault="0079196E">
      <w:pPr>
        <w:jc w:val="both"/>
      </w:pPr>
      <w:r>
        <w:t xml:space="preserve">The code has been tested on </w:t>
      </w:r>
      <w:proofErr w:type="spellStart"/>
      <w:r>
        <w:t>CentOS</w:t>
      </w:r>
      <w:proofErr w:type="spellEnd"/>
      <w:r>
        <w:t xml:space="preserve">, and Ubuntu. </w:t>
      </w:r>
    </w:p>
    <w:p w14:paraId="2268DBA2" w14:textId="77777777" w:rsidR="00857E02" w:rsidRDefault="00857E02">
      <w:pPr>
        <w:jc w:val="both"/>
      </w:pPr>
    </w:p>
    <w:p w14:paraId="2BBE9445" w14:textId="77777777" w:rsidR="00857E02" w:rsidRDefault="0079196E">
      <w:pPr>
        <w:jc w:val="both"/>
        <w:rPr>
          <w:u w:val="single"/>
        </w:rPr>
      </w:pPr>
      <w:r>
        <w:rPr>
          <w:u w:val="single"/>
        </w:rPr>
        <w:t>Requirements:</w:t>
      </w:r>
    </w:p>
    <w:p w14:paraId="494ADA4E" w14:textId="77777777" w:rsidR="00857E02" w:rsidRDefault="00857E02">
      <w:pPr>
        <w:jc w:val="both"/>
      </w:pPr>
    </w:p>
    <w:p w14:paraId="57A5C7DD" w14:textId="77777777" w:rsidR="00857E02" w:rsidRDefault="0079196E">
      <w:pPr>
        <w:numPr>
          <w:ilvl w:val="0"/>
          <w:numId w:val="3"/>
        </w:numPr>
        <w:jc w:val="both"/>
      </w:pPr>
      <w:proofErr w:type="spellStart"/>
      <w:r>
        <w:t>Cmake</w:t>
      </w:r>
      <w:proofErr w:type="spellEnd"/>
      <w:r>
        <w:t xml:space="preserve"> 2.6 or later </w:t>
      </w:r>
    </w:p>
    <w:p w14:paraId="0DF147D9" w14:textId="77777777" w:rsidR="00857E02" w:rsidRDefault="0079196E">
      <w:pPr>
        <w:numPr>
          <w:ilvl w:val="0"/>
          <w:numId w:val="3"/>
        </w:numPr>
        <w:jc w:val="both"/>
      </w:pPr>
      <w:r>
        <w:t>make – GNU make utility to maintain and compile groups of programs</w:t>
      </w:r>
    </w:p>
    <w:p w14:paraId="7C5E0C25" w14:textId="01EC3345" w:rsidR="00857E02" w:rsidRDefault="0079196E">
      <w:pPr>
        <w:numPr>
          <w:ilvl w:val="0"/>
          <w:numId w:val="3"/>
        </w:numPr>
        <w:jc w:val="both"/>
      </w:pPr>
      <w:proofErr w:type="spellStart"/>
      <w:r>
        <w:t>OpenCV</w:t>
      </w:r>
      <w:proofErr w:type="spellEnd"/>
      <w:r>
        <w:t xml:space="preserve"> 2</w:t>
      </w:r>
      <w:r w:rsidR="009F14A0">
        <w:t>.4.9 (compile w/ CUDA support if</w:t>
      </w:r>
      <w:r>
        <w:t xml:space="preserve"> GPU will be used) </w:t>
      </w:r>
    </w:p>
    <w:p w14:paraId="3F04F01C" w14:textId="77777777" w:rsidR="00857E02" w:rsidRDefault="0079196E">
      <w:pPr>
        <w:ind w:left="720"/>
        <w:rPr>
          <w:rStyle w:val="Internet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</w:pPr>
      <w:hyperlink r:id="rId7">
        <w:r>
          <w:rPr>
            <w:rStyle w:val="InternetLink"/>
            <w:rFonts w:ascii="Arial" w:eastAsia="Times New Roman" w:hAnsi="Arial" w:cs="Arial"/>
            <w:color w:val="1155CC"/>
            <w:sz w:val="19"/>
            <w:szCs w:val="19"/>
            <w:shd w:val="clear" w:color="auto" w:fill="FFFFFF"/>
          </w:rPr>
          <w:t>http://sourceforge.net/projects/opencvlibrary/files/opencv-unix/2.4.9/opencv-2.4.</w:t>
        </w:r>
        <w:r>
          <w:rPr>
            <w:rStyle w:val="InternetLink"/>
            <w:rFonts w:ascii="Arial" w:eastAsia="Times New Roman" w:hAnsi="Arial" w:cs="Arial"/>
            <w:color w:val="1155CC"/>
            <w:sz w:val="19"/>
            <w:szCs w:val="19"/>
            <w:shd w:val="clear" w:color="auto" w:fill="FFFFFF"/>
          </w:rPr>
          <w:t>9.zip/download</w:t>
        </w:r>
      </w:hyperlink>
    </w:p>
    <w:p w14:paraId="3B7C4800" w14:textId="77777777" w:rsidR="00857E02" w:rsidRDefault="0079196E">
      <w:pPr>
        <w:numPr>
          <w:ilvl w:val="0"/>
          <w:numId w:val="3"/>
        </w:numPr>
        <w:jc w:val="both"/>
      </w:pPr>
      <w:proofErr w:type="spellStart"/>
      <w:r>
        <w:t>gcc</w:t>
      </w:r>
      <w:proofErr w:type="spellEnd"/>
      <w:r>
        <w:t>/g++compiler</w:t>
      </w:r>
    </w:p>
    <w:p w14:paraId="29E2FC12" w14:textId="77777777" w:rsidR="00857E02" w:rsidRDefault="0079196E">
      <w:pPr>
        <w:numPr>
          <w:ilvl w:val="0"/>
          <w:numId w:val="3"/>
        </w:numPr>
        <w:jc w:val="both"/>
      </w:pPr>
      <w:r>
        <w:t xml:space="preserve">libeigen2-dev, </w:t>
      </w:r>
      <w:proofErr w:type="spellStart"/>
      <w:r>
        <w:t>libpng-dev</w:t>
      </w:r>
      <w:proofErr w:type="spellEnd"/>
      <w:r>
        <w:t xml:space="preserve">, </w:t>
      </w:r>
      <w:proofErr w:type="spellStart"/>
      <w:r>
        <w:t>libpng</w:t>
      </w:r>
      <w:proofErr w:type="spellEnd"/>
      <w:r>
        <w:t>++-</w:t>
      </w:r>
      <w:proofErr w:type="spellStart"/>
      <w:r>
        <w:t>dev</w:t>
      </w:r>
      <w:proofErr w:type="spellEnd"/>
      <w:r>
        <w:t xml:space="preserve">, </w:t>
      </w:r>
      <w:proofErr w:type="spellStart"/>
      <w:r>
        <w:t>libtiff</w:t>
      </w:r>
      <w:proofErr w:type="spellEnd"/>
      <w:r>
        <w:t xml:space="preserve"> 3.9.4-5ubuntu6 (through</w:t>
      </w:r>
    </w:p>
    <w:p w14:paraId="03ED10BD" w14:textId="77777777" w:rsidR="00857E02" w:rsidRDefault="0079196E">
      <w:pPr>
        <w:ind w:left="720"/>
        <w:jc w:val="both"/>
      </w:pPr>
      <w:proofErr w:type="spellStart"/>
      <w:r>
        <w:t>ubuntu</w:t>
      </w:r>
      <w:proofErr w:type="spellEnd"/>
      <w:r>
        <w:t xml:space="preserve">), </w:t>
      </w:r>
      <w:proofErr w:type="spellStart"/>
      <w:r>
        <w:t>OpenMP</w:t>
      </w:r>
      <w:proofErr w:type="spellEnd"/>
      <w:r>
        <w:t xml:space="preserve"> </w:t>
      </w:r>
    </w:p>
    <w:p w14:paraId="38A7E01A" w14:textId="77777777" w:rsidR="00857E02" w:rsidRDefault="0079196E">
      <w:pPr>
        <w:numPr>
          <w:ilvl w:val="0"/>
          <w:numId w:val="3"/>
        </w:numPr>
        <w:jc w:val="both"/>
      </w:pPr>
      <w:proofErr w:type="spellStart"/>
      <w:r>
        <w:t>OpenMPI</w:t>
      </w:r>
      <w:proofErr w:type="spellEnd"/>
      <w:r>
        <w:t xml:space="preserve"> 1.5</w:t>
      </w:r>
    </w:p>
    <w:p w14:paraId="1B4D1D30" w14:textId="77777777" w:rsidR="00857E02" w:rsidRDefault="0079196E">
      <w:pPr>
        <w:numPr>
          <w:ilvl w:val="0"/>
          <w:numId w:val="3"/>
        </w:numPr>
        <w:jc w:val="both"/>
      </w:pPr>
      <w:r>
        <w:t xml:space="preserve">CUDA </w:t>
      </w:r>
      <w:proofErr w:type="gramStart"/>
      <w:r>
        <w:t>5.0  (</w:t>
      </w:r>
      <w:proofErr w:type="gramEnd"/>
      <w:r>
        <w:t>need drivers, toolkit, and SDK from NVIDIA)  (Optional – for examples</w:t>
      </w:r>
    </w:p>
    <w:p w14:paraId="786588CF" w14:textId="77777777" w:rsidR="00857E02" w:rsidRDefault="0079196E">
      <w:pPr>
        <w:jc w:val="both"/>
      </w:pPr>
      <w:r>
        <w:t xml:space="preserve">with CUDA support) </w:t>
      </w:r>
    </w:p>
    <w:p w14:paraId="6A3E6D40" w14:textId="77777777" w:rsidR="007F71A6" w:rsidRDefault="0079196E" w:rsidP="007F71A6">
      <w:pPr>
        <w:numPr>
          <w:ilvl w:val="0"/>
          <w:numId w:val="3"/>
        </w:numPr>
        <w:jc w:val="both"/>
      </w:pPr>
      <w:proofErr w:type="spellStart"/>
      <w:r>
        <w:t>NScale</w:t>
      </w:r>
      <w:proofErr w:type="spellEnd"/>
      <w:r>
        <w:t xml:space="preserve"> library compile</w:t>
      </w:r>
      <w:r>
        <w:t>d and installed. (Optional – required only if you are building the example Segmentation and Feature computation pipeline)</w:t>
      </w:r>
    </w:p>
    <w:p w14:paraId="77F21A6C" w14:textId="77777777" w:rsidR="007F71A6" w:rsidRDefault="007F71A6" w:rsidP="007F71A6">
      <w:pPr>
        <w:jc w:val="both"/>
      </w:pPr>
    </w:p>
    <w:p w14:paraId="1DEC89D6" w14:textId="77777777" w:rsidR="007F71A6" w:rsidRPr="002E5661" w:rsidRDefault="007F71A6" w:rsidP="007F71A6">
      <w:pPr>
        <w:jc w:val="both"/>
        <w:rPr>
          <w:b/>
        </w:rPr>
      </w:pPr>
      <w:r w:rsidRPr="002E5661">
        <w:rPr>
          <w:b/>
        </w:rPr>
        <w:t>If you are going to use Yi’s code</w:t>
      </w:r>
      <w:r w:rsidR="002E5661">
        <w:rPr>
          <w:b/>
        </w:rPr>
        <w:t>, Hadoop-GIS</w:t>
      </w:r>
      <w:r w:rsidRPr="002E5661">
        <w:rPr>
          <w:b/>
        </w:rPr>
        <w:t xml:space="preserve">, </w:t>
      </w:r>
      <w:r w:rsidR="001A7198" w:rsidRPr="002E5661">
        <w:rPr>
          <w:b/>
        </w:rPr>
        <w:t>or Active Harmony for the tuning</w:t>
      </w:r>
      <w:r w:rsidR="0048064B" w:rsidRPr="002E5661">
        <w:rPr>
          <w:b/>
        </w:rPr>
        <w:t>, you need to install each one of them before running the region-templates examples.</w:t>
      </w:r>
      <w:r w:rsidR="001A7198" w:rsidRPr="002E5661">
        <w:rPr>
          <w:b/>
        </w:rPr>
        <w:t xml:space="preserve"> </w:t>
      </w:r>
      <w:r w:rsidR="0048064B" w:rsidRPr="002E5661">
        <w:rPr>
          <w:b/>
        </w:rPr>
        <w:t xml:space="preserve">Compatible code versions of these </w:t>
      </w:r>
      <w:proofErr w:type="spellStart"/>
      <w:r w:rsidR="0048064B" w:rsidRPr="002E5661">
        <w:rPr>
          <w:b/>
        </w:rPr>
        <w:t>softwares</w:t>
      </w:r>
      <w:proofErr w:type="spellEnd"/>
      <w:r w:rsidR="0048064B" w:rsidRPr="002E5661">
        <w:rPr>
          <w:b/>
        </w:rPr>
        <w:t xml:space="preserve"> can be</w:t>
      </w:r>
      <w:r w:rsidR="002E5661">
        <w:rPr>
          <w:b/>
        </w:rPr>
        <w:t xml:space="preserve"> found</w:t>
      </w:r>
      <w:r w:rsidR="0048064B" w:rsidRPr="002E5661">
        <w:rPr>
          <w:b/>
        </w:rPr>
        <w:t xml:space="preserve"> at the folder:</w:t>
      </w:r>
      <w:r w:rsidR="001A7198" w:rsidRPr="002E5661">
        <w:rPr>
          <w:b/>
        </w:rPr>
        <w:t xml:space="preserve"> </w:t>
      </w:r>
      <w:r w:rsidR="002E5661" w:rsidRPr="002E5661">
        <w:rPr>
          <w:b/>
        </w:rPr>
        <w:t>/region-templates/runtime/</w:t>
      </w:r>
      <w:proofErr w:type="spellStart"/>
      <w:r w:rsidR="002E5661" w:rsidRPr="002E5661">
        <w:rPr>
          <w:b/>
        </w:rPr>
        <w:t>regiontemplates</w:t>
      </w:r>
      <w:proofErr w:type="spellEnd"/>
      <w:r w:rsidR="002E5661" w:rsidRPr="002E5661">
        <w:rPr>
          <w:b/>
        </w:rPr>
        <w:t>/external-</w:t>
      </w:r>
      <w:proofErr w:type="spellStart"/>
      <w:r w:rsidR="002E5661" w:rsidRPr="002E5661">
        <w:rPr>
          <w:b/>
        </w:rPr>
        <w:t>src</w:t>
      </w:r>
      <w:proofErr w:type="spellEnd"/>
    </w:p>
    <w:p w14:paraId="1670A01A" w14:textId="77777777" w:rsidR="007F71A6" w:rsidRDefault="007F71A6">
      <w:pPr>
        <w:jc w:val="both"/>
      </w:pPr>
    </w:p>
    <w:p w14:paraId="79BAB240" w14:textId="77777777" w:rsidR="007F71A6" w:rsidRDefault="007F71A6">
      <w:pPr>
        <w:jc w:val="both"/>
      </w:pPr>
    </w:p>
    <w:p w14:paraId="0A5532EB" w14:textId="77777777" w:rsidR="007F71A6" w:rsidRDefault="007F71A6">
      <w:pPr>
        <w:jc w:val="both"/>
      </w:pPr>
    </w:p>
    <w:p w14:paraId="018F29FB" w14:textId="77777777" w:rsidR="00857E02" w:rsidRDefault="0079196E">
      <w:pPr>
        <w:jc w:val="both"/>
        <w:rPr>
          <w:u w:val="single"/>
        </w:rPr>
      </w:pPr>
      <w:r>
        <w:rPr>
          <w:u w:val="single"/>
        </w:rPr>
        <w:t>Compilation Steps:</w:t>
      </w:r>
    </w:p>
    <w:p w14:paraId="6C4A3608" w14:textId="77777777" w:rsidR="00857E02" w:rsidRDefault="00857E02">
      <w:pPr>
        <w:jc w:val="both"/>
      </w:pPr>
    </w:p>
    <w:p w14:paraId="7607C56B" w14:textId="73C36537" w:rsidR="00857E02" w:rsidRDefault="0079196E">
      <w:pPr>
        <w:jc w:val="both"/>
      </w:pPr>
      <w:r>
        <w:t xml:space="preserve">Assuming that the directory where the source code package of RT was extracted is named </w:t>
      </w:r>
      <w:r w:rsidR="00C918CC">
        <w:t>SRC_DIR</w:t>
      </w:r>
      <w:r w:rsidR="00C918CC">
        <w:t xml:space="preserve"> </w:t>
      </w:r>
      <w:r w:rsidR="002E5661">
        <w:t>(runtime folder)</w:t>
      </w:r>
      <w:r>
        <w:t>, and BUILD_DIR is the</w:t>
      </w:r>
      <w:r>
        <w:t xml:space="preserve"> directory where the code will be built:</w:t>
      </w:r>
    </w:p>
    <w:p w14:paraId="232D90A2" w14:textId="77777777" w:rsidR="00857E02" w:rsidRDefault="00857E02">
      <w:pPr>
        <w:jc w:val="both"/>
      </w:pPr>
    </w:p>
    <w:p w14:paraId="26126CF2" w14:textId="77777777" w:rsidR="00857E02" w:rsidRDefault="0079196E">
      <w:pPr>
        <w:jc w:val="both"/>
      </w:pPr>
      <w:bookmarkStart w:id="0" w:name="_GoBack"/>
      <w:r>
        <w:t>1. cd BUILD_DIR</w:t>
      </w:r>
    </w:p>
    <w:p w14:paraId="2BEA4E71" w14:textId="1027B92C" w:rsidR="00857E02" w:rsidRDefault="0079196E">
      <w:r>
        <w:t xml:space="preserve">2. </w:t>
      </w:r>
      <w:proofErr w:type="spellStart"/>
      <w:r>
        <w:t>ccmake</w:t>
      </w:r>
      <w:proofErr w:type="spellEnd"/>
      <w:r>
        <w:t xml:space="preserve"> </w:t>
      </w:r>
      <w:r w:rsidR="00C918CC">
        <w:t>SRC_DIR</w:t>
      </w:r>
    </w:p>
    <w:p w14:paraId="56D00650" w14:textId="77777777" w:rsidR="00857E02" w:rsidRDefault="0079196E">
      <w:r>
        <w:tab/>
        <w:t>2.1 Press 'c' to configure.</w:t>
      </w:r>
      <w:bookmarkEnd w:id="0"/>
      <w:r>
        <w:t xml:space="preserve"> The resulting screen is shown bellow:</w:t>
      </w:r>
    </w:p>
    <w:p w14:paraId="058F0CEC" w14:textId="77777777" w:rsidR="00857E02" w:rsidRDefault="0079196E">
      <w:pPr>
        <w:jc w:val="center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8240" behindDoc="0" locked="0" layoutInCell="1" allowOverlap="1" wp14:anchorId="66CDF386" wp14:editId="0604428F">
            <wp:simplePos x="0" y="0"/>
            <wp:positionH relativeFrom="column">
              <wp:posOffset>878840</wp:posOffset>
            </wp:positionH>
            <wp:positionV relativeFrom="paragraph">
              <wp:posOffset>33020</wp:posOffset>
            </wp:positionV>
            <wp:extent cx="3449320" cy="22447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EF75C0" w14:textId="77777777" w:rsidR="00857E02" w:rsidRDefault="0079196E">
      <w:r>
        <w:tab/>
      </w:r>
    </w:p>
    <w:p w14:paraId="0C85338D" w14:textId="77777777" w:rsidR="00857E02" w:rsidRDefault="00857E02">
      <w:pPr>
        <w:ind w:firstLine="720"/>
      </w:pPr>
    </w:p>
    <w:p w14:paraId="6D1751CE" w14:textId="77777777" w:rsidR="00857E02" w:rsidRDefault="00857E02">
      <w:pPr>
        <w:ind w:firstLine="720"/>
      </w:pPr>
    </w:p>
    <w:p w14:paraId="32AA44C5" w14:textId="77777777" w:rsidR="00857E02" w:rsidRDefault="00857E02">
      <w:pPr>
        <w:ind w:firstLine="720"/>
      </w:pPr>
    </w:p>
    <w:p w14:paraId="491D1A00" w14:textId="77777777" w:rsidR="00857E02" w:rsidRDefault="00857E02">
      <w:pPr>
        <w:ind w:firstLine="720"/>
      </w:pPr>
    </w:p>
    <w:p w14:paraId="7C7B4312" w14:textId="77777777" w:rsidR="00857E02" w:rsidRDefault="00857E02">
      <w:pPr>
        <w:ind w:firstLine="720"/>
      </w:pPr>
    </w:p>
    <w:p w14:paraId="1FC8F7E9" w14:textId="77777777" w:rsidR="00857E02" w:rsidRDefault="00857E02">
      <w:pPr>
        <w:ind w:firstLine="720"/>
      </w:pPr>
    </w:p>
    <w:p w14:paraId="7BDB6E8C" w14:textId="77777777" w:rsidR="00857E02" w:rsidRDefault="00857E02">
      <w:pPr>
        <w:ind w:firstLine="720"/>
      </w:pPr>
    </w:p>
    <w:p w14:paraId="2C2CE6F3" w14:textId="77777777" w:rsidR="00857E02" w:rsidRDefault="00857E02">
      <w:pPr>
        <w:ind w:firstLine="720"/>
      </w:pPr>
    </w:p>
    <w:p w14:paraId="51A4B5F1" w14:textId="77777777" w:rsidR="00857E02" w:rsidRDefault="00857E02">
      <w:pPr>
        <w:ind w:firstLine="720"/>
      </w:pPr>
    </w:p>
    <w:p w14:paraId="36E4CB33" w14:textId="77777777" w:rsidR="00857E02" w:rsidRDefault="00857E02">
      <w:pPr>
        <w:ind w:firstLine="720"/>
      </w:pPr>
    </w:p>
    <w:p w14:paraId="0254258B" w14:textId="77777777" w:rsidR="00857E02" w:rsidRDefault="00857E02">
      <w:pPr>
        <w:ind w:firstLine="720"/>
      </w:pPr>
    </w:p>
    <w:p w14:paraId="7130F9F1" w14:textId="77777777" w:rsidR="00857E02" w:rsidRDefault="00857E02">
      <w:pPr>
        <w:ind w:firstLine="720"/>
      </w:pPr>
    </w:p>
    <w:p w14:paraId="7EF19872" w14:textId="2A0EF507" w:rsidR="00857E02" w:rsidRDefault="0079196E">
      <w:pPr>
        <w:ind w:firstLine="720"/>
      </w:pPr>
      <w:proofErr w:type="gramStart"/>
      <w:r>
        <w:t>2.2  In</w:t>
      </w:r>
      <w:proofErr w:type="gramEnd"/>
      <w:r>
        <w:t xml:space="preserve"> this example compilation, </w:t>
      </w:r>
      <w:proofErr w:type="spellStart"/>
      <w:r>
        <w:t>cmake</w:t>
      </w:r>
      <w:proofErr w:type="spellEnd"/>
      <w:r>
        <w:t xml:space="preserve"> found the </w:t>
      </w:r>
      <w:proofErr w:type="spellStart"/>
      <w:r>
        <w:t>OpenCV</w:t>
      </w:r>
      <w:proofErr w:type="spellEnd"/>
      <w:r>
        <w:t xml:space="preserve"> default installation. If it is not the </w:t>
      </w:r>
      <w:r>
        <w:t>case, you will have to provide it</w:t>
      </w:r>
      <w:r w:rsidR="00C918CC">
        <w:t xml:space="preserve"> (</w:t>
      </w:r>
      <w:proofErr w:type="spellStart"/>
      <w:r w:rsidR="00C918CC">
        <w:t>opencv</w:t>
      </w:r>
      <w:proofErr w:type="spellEnd"/>
      <w:r w:rsidR="00C918CC">
        <w:t xml:space="preserve"> build path)</w:t>
      </w:r>
      <w:r>
        <w:t xml:space="preserve"> in </w:t>
      </w:r>
      <w:proofErr w:type="spellStart"/>
      <w:r>
        <w:t>OpenCV_DIR</w:t>
      </w:r>
      <w:proofErr w:type="spellEnd"/>
      <w:r>
        <w:t>.</w:t>
      </w:r>
    </w:p>
    <w:p w14:paraId="157254F6" w14:textId="77777777" w:rsidR="00857E02" w:rsidRDefault="0079196E">
      <w:pPr>
        <w:sectPr w:rsidR="00857E02">
          <w:headerReference w:type="default" r:id="rId9"/>
          <w:footerReference w:type="default" r:id="rId10"/>
          <w:pgSz w:w="12240" w:h="15840"/>
          <w:pgMar w:top="1440" w:right="1440" w:bottom="777" w:left="1440" w:header="720" w:footer="720" w:gutter="0"/>
          <w:cols w:space="720"/>
          <w:formProt w:val="0"/>
          <w:docGrid w:linePitch="360"/>
        </w:sectPr>
      </w:pPr>
      <w:r>
        <w:tab/>
        <w:t xml:space="preserve">2.3 Press ‘c’ and ‘g’ in this sequence, to configure and generate the make files. Press ‘q’ to quit </w:t>
      </w:r>
      <w:proofErr w:type="spellStart"/>
      <w:r>
        <w:t>ccmake</w:t>
      </w:r>
      <w:proofErr w:type="spellEnd"/>
      <w:r>
        <w:t>.</w:t>
      </w:r>
    </w:p>
    <w:p w14:paraId="5E322B78" w14:textId="77777777" w:rsidR="00857E02" w:rsidRDefault="0079196E">
      <w:pPr>
        <w:pStyle w:val="Rodap"/>
      </w:pPr>
      <w:r>
        <w:lastRenderedPageBreak/>
        <w:t>3. make</w:t>
      </w:r>
    </w:p>
    <w:p w14:paraId="45BA8D16" w14:textId="77777777" w:rsidR="00857E02" w:rsidRDefault="0079196E">
      <w:pPr>
        <w:pStyle w:val="Rodap"/>
      </w:pPr>
      <w:r>
        <w:tab/>
      </w:r>
      <w:r>
        <w:t xml:space="preserve">            After step 3, the libraries for the RT system will be </w:t>
      </w:r>
      <w:proofErr w:type="gramStart"/>
      <w:r>
        <w:t>in  folders</w:t>
      </w:r>
      <w:proofErr w:type="gramEnd"/>
      <w:r>
        <w:t xml:space="preserve"> inside BUILD_DIR/. In special, check for libruntimesystem.so in BUILD_DIR/ and libregiontemplates.so in BUILD_DIR/</w:t>
      </w:r>
      <w:proofErr w:type="spellStart"/>
      <w:r>
        <w:t>regiontemplates</w:t>
      </w:r>
      <w:proofErr w:type="spellEnd"/>
      <w:r>
        <w:t>/</w:t>
      </w:r>
    </w:p>
    <w:p w14:paraId="20C34D73" w14:textId="77777777" w:rsidR="00857E02" w:rsidRDefault="00857E02">
      <w:pPr>
        <w:jc w:val="both"/>
      </w:pPr>
    </w:p>
    <w:p w14:paraId="7F7F010D" w14:textId="77777777" w:rsidR="00857E02" w:rsidRDefault="0079196E">
      <w:pPr>
        <w:jc w:val="both"/>
        <w:rPr>
          <w:u w:val="single"/>
        </w:rPr>
      </w:pPr>
      <w:r>
        <w:rPr>
          <w:u w:val="single"/>
        </w:rPr>
        <w:t>Building the example pipeline</w:t>
      </w:r>
    </w:p>
    <w:p w14:paraId="46584C7A" w14:textId="77777777" w:rsidR="00857E02" w:rsidRDefault="00857E02">
      <w:pPr>
        <w:jc w:val="both"/>
      </w:pPr>
    </w:p>
    <w:p w14:paraId="447ACECB" w14:textId="77777777" w:rsidR="00857E02" w:rsidRDefault="0079196E">
      <w:pPr>
        <w:jc w:val="both"/>
      </w:pPr>
      <w:r>
        <w:t>4. Inside BUILD</w:t>
      </w:r>
      <w:r>
        <w:t xml:space="preserve">_DIR/, enter in the </w:t>
      </w:r>
      <w:proofErr w:type="spellStart"/>
      <w:r>
        <w:t>ccmake</w:t>
      </w:r>
      <w:proofErr w:type="spellEnd"/>
      <w:r>
        <w:t xml:space="preserve"> again: cd BUILD_DIR/; </w:t>
      </w:r>
      <w:proofErr w:type="spellStart"/>
      <w:proofErr w:type="gramStart"/>
      <w:r>
        <w:t>ccmake</w:t>
      </w:r>
      <w:proofErr w:type="spellEnd"/>
      <w:r>
        <w:t xml:space="preserve"> .</w:t>
      </w:r>
      <w:proofErr w:type="gramEnd"/>
    </w:p>
    <w:p w14:paraId="365C1FDB" w14:textId="77777777" w:rsidR="00857E02" w:rsidRDefault="00857E02">
      <w:pPr>
        <w:jc w:val="both"/>
      </w:pPr>
    </w:p>
    <w:p w14:paraId="073EF3CC" w14:textId="77777777" w:rsidR="00857E02" w:rsidRDefault="0079196E">
      <w:pPr>
        <w:jc w:val="both"/>
      </w:pPr>
      <w:r>
        <w:t>5. Enable RTEMPLATES_EXAMPLES option: “ON”;</w:t>
      </w:r>
    </w:p>
    <w:p w14:paraId="151B876B" w14:textId="77777777" w:rsidR="00857E02" w:rsidRDefault="00857E02">
      <w:pPr>
        <w:jc w:val="both"/>
      </w:pPr>
    </w:p>
    <w:p w14:paraId="5C26D116" w14:textId="77777777" w:rsidR="00857E02" w:rsidRDefault="0079196E">
      <w:pPr>
        <w:jc w:val="both"/>
      </w:pPr>
      <w:r>
        <w:t>6. Press 'c' to configure;</w:t>
      </w:r>
    </w:p>
    <w:p w14:paraId="58302231" w14:textId="77777777" w:rsidR="00857E02" w:rsidRDefault="00857E02">
      <w:pPr>
        <w:jc w:val="both"/>
      </w:pPr>
    </w:p>
    <w:p w14:paraId="499C8C8A" w14:textId="77777777" w:rsidR="00857E02" w:rsidRDefault="0079196E">
      <w:pPr>
        <w:jc w:val="both"/>
      </w:pPr>
      <w:r>
        <w:t xml:space="preserve">7. You will be requested to set NSCALE_BUILD_DIR and NSCALE_SRC_DIR paths to the </w:t>
      </w:r>
      <w:proofErr w:type="spellStart"/>
      <w:r>
        <w:t>NScale</w:t>
      </w:r>
      <w:proofErr w:type="spellEnd"/>
      <w:r>
        <w:t xml:space="preserve"> library (requirement #8).</w:t>
      </w:r>
    </w:p>
    <w:p w14:paraId="15C862B3" w14:textId="77777777" w:rsidR="00857E02" w:rsidRDefault="0079196E">
      <w:pPr>
        <w:jc w:val="both"/>
      </w:pPr>
      <w:r>
        <w:tab/>
        <w:t xml:space="preserve">7.1 </w:t>
      </w:r>
      <w:r>
        <w:t xml:space="preserve">NSCALE_BUILD_DIR is the directory in which it was </w:t>
      </w:r>
      <w:proofErr w:type="gramStart"/>
      <w:r>
        <w:t>built .</w:t>
      </w:r>
      <w:proofErr w:type="gramEnd"/>
      <w:r>
        <w:t xml:space="preserve"> NSCALE_SRC_DIR refers to the directory in which the package was extract + “/</w:t>
      </w:r>
      <w:proofErr w:type="spellStart"/>
      <w:r>
        <w:t>src</w:t>
      </w:r>
      <w:proofErr w:type="spellEnd"/>
      <w:r>
        <w:t>, e.g., home/</w:t>
      </w:r>
      <w:proofErr w:type="spellStart"/>
      <w:r>
        <w:t>george</w:t>
      </w:r>
      <w:proofErr w:type="spellEnd"/>
      <w:r>
        <w:t>/workspace/</w:t>
      </w:r>
      <w:proofErr w:type="spellStart"/>
      <w:r>
        <w:t>nscale</w:t>
      </w:r>
      <w:proofErr w:type="spellEnd"/>
      <w:r>
        <w:t>/</w:t>
      </w:r>
      <w:proofErr w:type="spellStart"/>
      <w:r>
        <w:t>src</w:t>
      </w:r>
      <w:proofErr w:type="spellEnd"/>
      <w:r>
        <w:t>.  The example screen bellow shows an example configuration.</w:t>
      </w:r>
    </w:p>
    <w:p w14:paraId="437F3B54" w14:textId="77777777" w:rsidR="00857E02" w:rsidRDefault="0079196E">
      <w:pPr>
        <w:jc w:val="both"/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 wp14:anchorId="6C7A2A7C" wp14:editId="25BCBC47">
            <wp:simplePos x="0" y="0"/>
            <wp:positionH relativeFrom="column">
              <wp:posOffset>738505</wp:posOffset>
            </wp:positionH>
            <wp:positionV relativeFrom="paragraph">
              <wp:posOffset>0</wp:posOffset>
            </wp:positionV>
            <wp:extent cx="4466590" cy="243776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13D83E" w14:textId="77777777" w:rsidR="00857E02" w:rsidRDefault="00857E02">
      <w:pPr>
        <w:jc w:val="both"/>
      </w:pPr>
    </w:p>
    <w:p w14:paraId="2B5B6405" w14:textId="77777777" w:rsidR="00857E02" w:rsidRDefault="00857E02">
      <w:pPr>
        <w:jc w:val="both"/>
      </w:pPr>
    </w:p>
    <w:p w14:paraId="6C18CEB6" w14:textId="77777777" w:rsidR="00857E02" w:rsidRDefault="00857E02">
      <w:pPr>
        <w:jc w:val="both"/>
      </w:pPr>
    </w:p>
    <w:p w14:paraId="0EBF041F" w14:textId="77777777" w:rsidR="00857E02" w:rsidRDefault="00857E02">
      <w:pPr>
        <w:jc w:val="both"/>
      </w:pPr>
    </w:p>
    <w:p w14:paraId="510DD13C" w14:textId="77777777" w:rsidR="00857E02" w:rsidRDefault="00857E02">
      <w:pPr>
        <w:jc w:val="both"/>
      </w:pPr>
    </w:p>
    <w:p w14:paraId="1A20B893" w14:textId="77777777" w:rsidR="00857E02" w:rsidRDefault="00857E02">
      <w:pPr>
        <w:jc w:val="both"/>
      </w:pPr>
    </w:p>
    <w:p w14:paraId="7455A7B5" w14:textId="77777777" w:rsidR="00857E02" w:rsidRDefault="00857E02">
      <w:pPr>
        <w:jc w:val="both"/>
      </w:pPr>
    </w:p>
    <w:p w14:paraId="150FAF76" w14:textId="77777777" w:rsidR="00857E02" w:rsidRDefault="00857E02">
      <w:pPr>
        <w:jc w:val="both"/>
      </w:pPr>
    </w:p>
    <w:p w14:paraId="15CAFA24" w14:textId="77777777" w:rsidR="00857E02" w:rsidRDefault="00857E02">
      <w:pPr>
        <w:jc w:val="both"/>
      </w:pPr>
    </w:p>
    <w:p w14:paraId="26EAFA5E" w14:textId="77777777" w:rsidR="00857E02" w:rsidRDefault="00857E02">
      <w:pPr>
        <w:jc w:val="both"/>
      </w:pPr>
    </w:p>
    <w:p w14:paraId="1F939FF9" w14:textId="77777777" w:rsidR="00857E02" w:rsidRDefault="00857E02">
      <w:pPr>
        <w:jc w:val="both"/>
      </w:pPr>
    </w:p>
    <w:p w14:paraId="7D6CD34B" w14:textId="77777777" w:rsidR="00857E02" w:rsidRDefault="00857E02">
      <w:pPr>
        <w:jc w:val="both"/>
      </w:pPr>
    </w:p>
    <w:p w14:paraId="52F2DB28" w14:textId="77777777" w:rsidR="00857E02" w:rsidRDefault="00857E02">
      <w:pPr>
        <w:jc w:val="both"/>
      </w:pPr>
    </w:p>
    <w:p w14:paraId="49CE718F" w14:textId="77777777" w:rsidR="00857E02" w:rsidRDefault="00857E02">
      <w:pPr>
        <w:jc w:val="both"/>
      </w:pPr>
    </w:p>
    <w:p w14:paraId="0FE76799" w14:textId="77777777" w:rsidR="00857E02" w:rsidRDefault="0079196E">
      <w:pPr>
        <w:jc w:val="both"/>
      </w:pPr>
      <w:r>
        <w:t xml:space="preserve">7.2 Press ‘c’ and ‘g’ in this sequence, to configure and generate the make files. Press ‘q’ to quit </w:t>
      </w:r>
      <w:proofErr w:type="spellStart"/>
      <w:r>
        <w:t>ccmake</w:t>
      </w:r>
      <w:proofErr w:type="spellEnd"/>
      <w:r>
        <w:t>.</w:t>
      </w:r>
    </w:p>
    <w:p w14:paraId="3B7E1A98" w14:textId="77777777" w:rsidR="00857E02" w:rsidRDefault="00857E02">
      <w:pPr>
        <w:jc w:val="both"/>
      </w:pPr>
    </w:p>
    <w:p w14:paraId="6FCF1407" w14:textId="77777777" w:rsidR="00857E02" w:rsidRDefault="0079196E">
      <w:pPr>
        <w:jc w:val="both"/>
      </w:pPr>
      <w:r>
        <w:t>8. make</w:t>
      </w:r>
    </w:p>
    <w:p w14:paraId="76405670" w14:textId="77777777" w:rsidR="00857E02" w:rsidRDefault="0079196E">
      <w:pPr>
        <w:jc w:val="both"/>
      </w:pPr>
      <w:r>
        <w:tab/>
        <w:t>The example application pipeline will be created in the following folder: BUILD_DIR/</w:t>
      </w:r>
      <w:proofErr w:type="spellStart"/>
      <w:r>
        <w:t>regiontemplates</w:t>
      </w:r>
      <w:proofErr w:type="spellEnd"/>
      <w:r>
        <w:t>/examples/</w:t>
      </w:r>
      <w:proofErr w:type="spellStart"/>
      <w:r>
        <w:t>PipelineRTFS</w:t>
      </w:r>
      <w:proofErr w:type="spellEnd"/>
      <w:r>
        <w:t>-SF/</w:t>
      </w:r>
    </w:p>
    <w:p w14:paraId="1D40F74F" w14:textId="77777777" w:rsidR="00857E02" w:rsidRDefault="00857E02">
      <w:pPr>
        <w:jc w:val="both"/>
      </w:pPr>
    </w:p>
    <w:p w14:paraId="605C4579" w14:textId="77777777" w:rsidR="00857E02" w:rsidRDefault="00857E02">
      <w:pPr>
        <w:jc w:val="both"/>
      </w:pPr>
    </w:p>
    <w:p w14:paraId="4EE22080" w14:textId="77777777" w:rsidR="00857E02" w:rsidRDefault="00857E02">
      <w:pPr>
        <w:jc w:val="both"/>
      </w:pPr>
    </w:p>
    <w:p w14:paraId="5405BDC5" w14:textId="77777777" w:rsidR="00857E02" w:rsidRDefault="00857E02">
      <w:pPr>
        <w:jc w:val="both"/>
      </w:pPr>
    </w:p>
    <w:p w14:paraId="7B4DFE49" w14:textId="77777777" w:rsidR="00857E02" w:rsidRDefault="00857E02">
      <w:pPr>
        <w:jc w:val="both"/>
      </w:pPr>
    </w:p>
    <w:p w14:paraId="7A2140E9" w14:textId="77777777" w:rsidR="00857E02" w:rsidRDefault="00857E02">
      <w:pPr>
        <w:jc w:val="both"/>
      </w:pPr>
    </w:p>
    <w:p w14:paraId="68C4175D" w14:textId="77777777" w:rsidR="00857E02" w:rsidRDefault="0079196E">
      <w:pPr>
        <w:jc w:val="both"/>
        <w:rPr>
          <w:u w:val="single"/>
        </w:rPr>
      </w:pPr>
      <w:r>
        <w:rPr>
          <w:u w:val="single"/>
        </w:rPr>
        <w:t>Runnin</w:t>
      </w:r>
      <w:r>
        <w:rPr>
          <w:u w:val="single"/>
        </w:rPr>
        <w:t>g the example pipeline:</w:t>
      </w:r>
    </w:p>
    <w:p w14:paraId="45C13A34" w14:textId="77777777" w:rsidR="00857E02" w:rsidRDefault="00857E02">
      <w:pPr>
        <w:jc w:val="both"/>
      </w:pPr>
    </w:p>
    <w:p w14:paraId="20E2BA8E" w14:textId="77777777" w:rsidR="00857E02" w:rsidRDefault="0079196E">
      <w:pPr>
        <w:jc w:val="both"/>
      </w:pPr>
      <w:r>
        <w:t>1. cd BUILD_DIR/</w:t>
      </w:r>
      <w:proofErr w:type="spellStart"/>
      <w:r>
        <w:t>regiontemplates</w:t>
      </w:r>
      <w:proofErr w:type="spellEnd"/>
      <w:r>
        <w:t>/examples/</w:t>
      </w:r>
      <w:proofErr w:type="spellStart"/>
      <w:r>
        <w:t>PipelineRTFS</w:t>
      </w:r>
      <w:proofErr w:type="spellEnd"/>
      <w:r>
        <w:t>-SF/</w:t>
      </w:r>
    </w:p>
    <w:p w14:paraId="351B8F03" w14:textId="77777777" w:rsidR="00857E02" w:rsidRDefault="00857E02">
      <w:pPr>
        <w:jc w:val="both"/>
      </w:pPr>
    </w:p>
    <w:p w14:paraId="7D4A2D1E" w14:textId="77777777" w:rsidR="00857E02" w:rsidRDefault="0079196E">
      <w:pPr>
        <w:jc w:val="both"/>
      </w:pPr>
      <w:r>
        <w:t>2. Configure the caching infrastructure used by Region Templates by editing file “rtconf.xml” in the current directory.</w:t>
      </w:r>
    </w:p>
    <w:p w14:paraId="21B1DF99" w14:textId="77777777" w:rsidR="00857E02" w:rsidRDefault="0079196E">
      <w:pPr>
        <w:jc w:val="both"/>
      </w:pPr>
      <w:r>
        <w:tab/>
        <w:t xml:space="preserve">This example file is </w:t>
      </w:r>
      <w:proofErr w:type="gramStart"/>
      <w:r>
        <w:t>configures</w:t>
      </w:r>
      <w:proofErr w:type="gramEnd"/>
      <w:r>
        <w:t xml:space="preserve"> RT with a single st</w:t>
      </w:r>
      <w:r>
        <w:t xml:space="preserve">orage layer using the </w:t>
      </w:r>
      <w:proofErr w:type="spellStart"/>
      <w:r>
        <w:t>filesystem</w:t>
      </w:r>
      <w:proofErr w:type="spellEnd"/>
      <w:r>
        <w:t>. Set the path to a location in your system. If a cluster is used, all nodes must access that location.</w:t>
      </w:r>
    </w:p>
    <w:p w14:paraId="3FDBA243" w14:textId="77777777" w:rsidR="00857E02" w:rsidRDefault="00857E02">
      <w:pPr>
        <w:jc w:val="both"/>
      </w:pPr>
    </w:p>
    <w:p w14:paraId="67ECA839" w14:textId="77777777" w:rsidR="00857E02" w:rsidRDefault="0079196E">
      <w:pPr>
        <w:jc w:val="both"/>
      </w:pPr>
      <w:r>
        <w:t>3. Run the application</w:t>
      </w:r>
    </w:p>
    <w:p w14:paraId="7CFE8246" w14:textId="77777777" w:rsidR="00857E02" w:rsidRDefault="0079196E">
      <w:pPr>
        <w:jc w:val="both"/>
      </w:pPr>
      <w:proofErr w:type="spellStart"/>
      <w:r>
        <w:t>mpirun</w:t>
      </w:r>
      <w:proofErr w:type="spellEnd"/>
      <w:r>
        <w:t xml:space="preserve"> -n &lt;#</w:t>
      </w:r>
      <w:proofErr w:type="spellStart"/>
      <w:r>
        <w:t>procs</w:t>
      </w:r>
      <w:proofErr w:type="spellEnd"/>
      <w:r>
        <w:t xml:space="preserve">&gt; </w:t>
      </w:r>
      <w:proofErr w:type="spellStart"/>
      <w:r>
        <w:t>PipelineRTFS</w:t>
      </w:r>
      <w:proofErr w:type="spellEnd"/>
      <w:r>
        <w:t>-SF -</w:t>
      </w:r>
      <w:proofErr w:type="spellStart"/>
      <w:r>
        <w:t>i</w:t>
      </w:r>
      <w:proofErr w:type="spellEnd"/>
      <w:r>
        <w:t xml:space="preserve"> &lt;input folder with images&gt; </w:t>
      </w:r>
    </w:p>
    <w:p w14:paraId="4AD8A307" w14:textId="77777777" w:rsidR="00857E02" w:rsidRDefault="00857E02">
      <w:pPr>
        <w:jc w:val="both"/>
      </w:pPr>
    </w:p>
    <w:p w14:paraId="73F31716" w14:textId="77777777" w:rsidR="00857E02" w:rsidRDefault="0079196E">
      <w:pPr>
        <w:jc w:val="both"/>
      </w:pPr>
      <w:r>
        <w:t>Parameters:</w:t>
      </w:r>
    </w:p>
    <w:p w14:paraId="4FC99523" w14:textId="77777777" w:rsidR="00857E02" w:rsidRDefault="0079196E">
      <w:pPr>
        <w:numPr>
          <w:ilvl w:val="0"/>
          <w:numId w:val="2"/>
        </w:numPr>
        <w:jc w:val="both"/>
      </w:pPr>
      <w:r>
        <w:t>&lt;#</w:t>
      </w:r>
      <w:proofErr w:type="spellStart"/>
      <w:r>
        <w:t>procs</w:t>
      </w:r>
      <w:proofErr w:type="spellEnd"/>
      <w:r>
        <w:t xml:space="preserve">&gt;: number </w:t>
      </w:r>
      <w:r>
        <w:t>of MPI processes running the application. It must be higher than 1, because one process is used as the system Manager and the rest as Workers.</w:t>
      </w:r>
    </w:p>
    <w:p w14:paraId="036B3A28" w14:textId="77777777" w:rsidR="00857E02" w:rsidRDefault="00857E02">
      <w:pPr>
        <w:jc w:val="both"/>
      </w:pPr>
    </w:p>
    <w:p w14:paraId="43A2CD39" w14:textId="77777777" w:rsidR="00857E02" w:rsidRDefault="0079196E">
      <w:pPr>
        <w:numPr>
          <w:ilvl w:val="0"/>
          <w:numId w:val="2"/>
        </w:numPr>
        <w:jc w:val="both"/>
      </w:pPr>
      <w:r>
        <w:t>&lt;input folder with images&gt;: folder containing a list of input images ("tiff");</w:t>
      </w:r>
    </w:p>
    <w:p w14:paraId="57A7E27D" w14:textId="77777777" w:rsidR="00857E02" w:rsidRDefault="00857E02">
      <w:pPr>
        <w:jc w:val="both"/>
      </w:pPr>
    </w:p>
    <w:p w14:paraId="5EA8CCFF" w14:textId="77777777" w:rsidR="00857E02" w:rsidRDefault="0079196E">
      <w:pPr>
        <w:jc w:val="both"/>
      </w:pPr>
      <w:r>
        <w:t>OBS: in the current pipeline the</w:t>
      </w:r>
      <w:r>
        <w:t xml:space="preserve"> Segmentation outputs are being store into the folder configured in the “rtconf.xml” path. It will be modified soon to write all the results to </w:t>
      </w:r>
      <w:proofErr w:type="gramStart"/>
      <w:r>
        <w:t>an</w:t>
      </w:r>
      <w:proofErr w:type="gramEnd"/>
      <w:r>
        <w:t xml:space="preserve"> user selected folder. </w:t>
      </w:r>
    </w:p>
    <w:p w14:paraId="0CCD2895" w14:textId="77777777" w:rsidR="00857E02" w:rsidRDefault="0079196E">
      <w:pPr>
        <w:pStyle w:val="Ttulo1"/>
        <w:numPr>
          <w:ilvl w:val="0"/>
          <w:numId w:val="1"/>
        </w:numPr>
        <w:ind w:firstLine="0"/>
        <w:jc w:val="both"/>
        <w:rPr>
          <w:rFonts w:hint="eastAsia"/>
        </w:rPr>
      </w:pPr>
      <w:r>
        <w:t>Bibliography</w:t>
      </w:r>
    </w:p>
    <w:p w14:paraId="359A9CB8" w14:textId="77777777" w:rsidR="00857E02" w:rsidRDefault="0079196E">
      <w:pPr>
        <w:ind w:left="720" w:hanging="720"/>
        <w:jc w:val="both"/>
        <w:rPr>
          <w:lang w:eastAsia="en-US"/>
        </w:rPr>
      </w:pPr>
      <w:bookmarkStart w:id="1" w:name="_ENREF_1"/>
      <w:r>
        <w:rPr>
          <w:lang w:eastAsia="en-US"/>
        </w:rPr>
        <w:t>1.</w:t>
      </w:r>
      <w:r>
        <w:rPr>
          <w:lang w:eastAsia="en-US"/>
        </w:rPr>
        <w:tab/>
      </w:r>
      <w:proofErr w:type="spellStart"/>
      <w:r>
        <w:rPr>
          <w:lang w:eastAsia="en-US"/>
        </w:rPr>
        <w:t>Teodoro</w:t>
      </w:r>
      <w:proofErr w:type="spellEnd"/>
      <w:r>
        <w:rPr>
          <w:lang w:eastAsia="en-US"/>
        </w:rPr>
        <w:t xml:space="preserve">, G., et al. </w:t>
      </w:r>
      <w:r>
        <w:rPr>
          <w:i/>
          <w:lang w:eastAsia="en-US"/>
        </w:rPr>
        <w:t xml:space="preserve">Accelerating large scale image analyses on </w:t>
      </w:r>
      <w:r>
        <w:rPr>
          <w:i/>
          <w:lang w:eastAsia="en-US"/>
        </w:rPr>
        <w:t>parallel, CPU-GPU equipped systems</w:t>
      </w:r>
      <w:r>
        <w:rPr>
          <w:lang w:eastAsia="en-US"/>
        </w:rPr>
        <w:t xml:space="preserve">. in </w:t>
      </w:r>
      <w:r>
        <w:rPr>
          <w:i/>
          <w:lang w:eastAsia="en-US"/>
        </w:rPr>
        <w:t>Parallel &amp; Distributed Processing Symposium (IPDPS), 2012 IEEE 26th International</w:t>
      </w:r>
      <w:r>
        <w:rPr>
          <w:lang w:eastAsia="en-US"/>
        </w:rPr>
        <w:t>. 2012. IEEE</w:t>
      </w:r>
      <w:bookmarkEnd w:id="1"/>
      <w:r>
        <w:rPr>
          <w:lang w:eastAsia="en-US"/>
        </w:rPr>
        <w:t>.</w:t>
      </w:r>
    </w:p>
    <w:p w14:paraId="077B085A" w14:textId="77777777" w:rsidR="00857E02" w:rsidRDefault="0079196E">
      <w:pPr>
        <w:ind w:left="720" w:hanging="720"/>
        <w:jc w:val="both"/>
        <w:rPr>
          <w:lang w:eastAsia="en-US"/>
        </w:rPr>
      </w:pPr>
      <w:bookmarkStart w:id="2" w:name="_ENREF_2"/>
      <w:r>
        <w:rPr>
          <w:lang w:eastAsia="en-US"/>
        </w:rPr>
        <w:t>2.</w:t>
      </w:r>
      <w:r>
        <w:rPr>
          <w:lang w:eastAsia="en-US"/>
        </w:rPr>
        <w:tab/>
      </w:r>
      <w:proofErr w:type="spellStart"/>
      <w:r>
        <w:rPr>
          <w:lang w:eastAsia="en-US"/>
        </w:rPr>
        <w:t>Teodoro</w:t>
      </w:r>
      <w:proofErr w:type="spellEnd"/>
      <w:r>
        <w:rPr>
          <w:lang w:eastAsia="en-US"/>
        </w:rPr>
        <w:t xml:space="preserve">, G., et al., </w:t>
      </w:r>
      <w:r>
        <w:rPr>
          <w:i/>
          <w:lang w:eastAsia="en-US"/>
        </w:rPr>
        <w:t>A Fast Parallel Implementation of Queue-based Morphological Reconstruction using GPUs.</w:t>
      </w:r>
      <w:bookmarkEnd w:id="2"/>
      <w:r>
        <w:rPr>
          <w:lang w:eastAsia="en-US"/>
        </w:rPr>
        <w:t xml:space="preserve"> Technical R</w:t>
      </w:r>
      <w:r>
        <w:rPr>
          <w:lang w:eastAsia="en-US"/>
        </w:rPr>
        <w:t>eport, CCI-TR-2012-2, Center for Comprehensive Informatics, Emory University., 2012.</w:t>
      </w:r>
    </w:p>
    <w:p w14:paraId="15FC1F71" w14:textId="77777777" w:rsidR="00857E02" w:rsidRDefault="0079196E">
      <w:pPr>
        <w:ind w:left="720" w:hanging="720"/>
        <w:jc w:val="both"/>
        <w:rPr>
          <w:lang w:eastAsia="en-US"/>
        </w:rPr>
      </w:pPr>
      <w:bookmarkStart w:id="3" w:name="_ENREF_3"/>
      <w:r>
        <w:rPr>
          <w:lang w:eastAsia="en-US"/>
        </w:rPr>
        <w:t>3.</w:t>
      </w:r>
      <w:r>
        <w:rPr>
          <w:lang w:eastAsia="en-US"/>
        </w:rPr>
        <w:tab/>
      </w:r>
      <w:proofErr w:type="spellStart"/>
      <w:r>
        <w:rPr>
          <w:lang w:eastAsia="en-US"/>
        </w:rPr>
        <w:t>Teodoro</w:t>
      </w:r>
      <w:proofErr w:type="spellEnd"/>
      <w:r>
        <w:rPr>
          <w:lang w:eastAsia="en-US"/>
        </w:rPr>
        <w:t xml:space="preserve">, G., et al. </w:t>
      </w:r>
      <w:r>
        <w:rPr>
          <w:i/>
          <w:lang w:eastAsia="en-US"/>
        </w:rPr>
        <w:t>High-throughput analysis of large microscopy image datasets on CPU-GPU cluster platforms</w:t>
      </w:r>
      <w:r>
        <w:rPr>
          <w:lang w:eastAsia="en-US"/>
        </w:rPr>
        <w:t xml:space="preserve">. in </w:t>
      </w:r>
      <w:r>
        <w:rPr>
          <w:i/>
          <w:lang w:eastAsia="en-US"/>
        </w:rPr>
        <w:t>Parallel &amp; Distributed Processing (IPDPS), 2013 IEEE 27</w:t>
      </w:r>
      <w:r>
        <w:rPr>
          <w:i/>
          <w:lang w:eastAsia="en-US"/>
        </w:rPr>
        <w:t>th International Symposium on</w:t>
      </w:r>
      <w:bookmarkEnd w:id="3"/>
      <w:r>
        <w:rPr>
          <w:lang w:eastAsia="en-US"/>
        </w:rPr>
        <w:t>. 2013. IEEE.</w:t>
      </w:r>
    </w:p>
    <w:p w14:paraId="044EF51E" w14:textId="77777777" w:rsidR="00857E02" w:rsidRDefault="0079196E">
      <w:pPr>
        <w:ind w:left="720" w:hanging="720"/>
        <w:jc w:val="both"/>
        <w:rPr>
          <w:lang w:eastAsia="en-US"/>
        </w:rPr>
      </w:pPr>
      <w:bookmarkStart w:id="4" w:name="_ENREF_4"/>
      <w:r>
        <w:rPr>
          <w:lang w:eastAsia="en-US"/>
        </w:rPr>
        <w:t>4.</w:t>
      </w:r>
      <w:r>
        <w:rPr>
          <w:lang w:eastAsia="en-US"/>
        </w:rPr>
        <w:tab/>
      </w:r>
      <w:proofErr w:type="spellStart"/>
      <w:r>
        <w:rPr>
          <w:lang w:eastAsia="en-US"/>
        </w:rPr>
        <w:t>Saltz</w:t>
      </w:r>
      <w:proofErr w:type="spellEnd"/>
      <w:r>
        <w:rPr>
          <w:lang w:eastAsia="en-US"/>
        </w:rPr>
        <w:t xml:space="preserve">, J.H., et al., </w:t>
      </w:r>
      <w:r>
        <w:rPr>
          <w:i/>
          <w:lang w:eastAsia="en-US"/>
        </w:rPr>
        <w:t xml:space="preserve">Feature-based analysis of large-scale </w:t>
      </w:r>
      <w:proofErr w:type="spellStart"/>
      <w:r>
        <w:rPr>
          <w:i/>
          <w:lang w:eastAsia="en-US"/>
        </w:rPr>
        <w:t>spatio</w:t>
      </w:r>
      <w:proofErr w:type="spellEnd"/>
      <w:r>
        <w:rPr>
          <w:i/>
          <w:lang w:eastAsia="en-US"/>
        </w:rPr>
        <w:t>-temporal sensor data on hybrid architectures.</w:t>
      </w:r>
      <w:r>
        <w:rPr>
          <w:lang w:eastAsia="en-US"/>
        </w:rPr>
        <w:t xml:space="preserve"> International Journal of High Performance Computing Applications, 2013. </w:t>
      </w:r>
      <w:r>
        <w:rPr>
          <w:b/>
          <w:lang w:eastAsia="en-US"/>
        </w:rPr>
        <w:t>27</w:t>
      </w:r>
      <w:bookmarkEnd w:id="4"/>
      <w:r>
        <w:rPr>
          <w:lang w:eastAsia="en-US"/>
        </w:rPr>
        <w:t>(3): p. 263-272.</w:t>
      </w:r>
    </w:p>
    <w:p w14:paraId="641E22D0" w14:textId="77777777" w:rsidR="00857E02" w:rsidRDefault="0079196E">
      <w:pPr>
        <w:ind w:left="720" w:hanging="720"/>
        <w:jc w:val="both"/>
        <w:rPr>
          <w:lang w:eastAsia="en-US"/>
        </w:rPr>
      </w:pPr>
      <w:bookmarkStart w:id="5" w:name="_ENREF_5"/>
      <w:r>
        <w:rPr>
          <w:lang w:eastAsia="en-US"/>
        </w:rPr>
        <w:t>5.</w:t>
      </w:r>
      <w:r>
        <w:rPr>
          <w:lang w:eastAsia="en-US"/>
        </w:rPr>
        <w:tab/>
      </w:r>
      <w:proofErr w:type="spellStart"/>
      <w:r>
        <w:rPr>
          <w:lang w:eastAsia="en-US"/>
        </w:rPr>
        <w:t>Teod</w:t>
      </w:r>
      <w:r>
        <w:rPr>
          <w:lang w:eastAsia="en-US"/>
        </w:rPr>
        <w:t>oro</w:t>
      </w:r>
      <w:proofErr w:type="spellEnd"/>
      <w:r>
        <w:rPr>
          <w:lang w:eastAsia="en-US"/>
        </w:rPr>
        <w:t xml:space="preserve">, G., et al., </w:t>
      </w:r>
      <w:r>
        <w:rPr>
          <w:i/>
          <w:lang w:eastAsia="en-US"/>
        </w:rPr>
        <w:t>Comparative Performance Analysis of Intel Xeon Phi, GPU, and CPU.</w:t>
      </w:r>
      <w:bookmarkEnd w:id="5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arXiv</w:t>
      </w:r>
      <w:proofErr w:type="spellEnd"/>
      <w:r>
        <w:rPr>
          <w:lang w:eastAsia="en-US"/>
        </w:rPr>
        <w:t xml:space="preserve"> preprint arXiv:1311.0378, 2013.</w:t>
      </w:r>
    </w:p>
    <w:p w14:paraId="732A7820" w14:textId="77777777" w:rsidR="00857E02" w:rsidRDefault="0079196E">
      <w:pPr>
        <w:ind w:left="720" w:hanging="720"/>
        <w:jc w:val="both"/>
        <w:rPr>
          <w:lang w:eastAsia="en-US"/>
        </w:rPr>
      </w:pPr>
      <w:bookmarkStart w:id="6" w:name="_ENREF_6"/>
      <w:r>
        <w:rPr>
          <w:lang w:eastAsia="en-US"/>
        </w:rPr>
        <w:t>6.</w:t>
      </w:r>
      <w:r>
        <w:rPr>
          <w:lang w:eastAsia="en-US"/>
        </w:rPr>
        <w:tab/>
      </w:r>
      <w:proofErr w:type="spellStart"/>
      <w:r>
        <w:rPr>
          <w:lang w:eastAsia="en-US"/>
        </w:rPr>
        <w:t>Teodoro</w:t>
      </w:r>
      <w:proofErr w:type="spellEnd"/>
      <w:r>
        <w:rPr>
          <w:lang w:eastAsia="en-US"/>
        </w:rPr>
        <w:t xml:space="preserve">, G., et al., </w:t>
      </w:r>
      <w:r>
        <w:rPr>
          <w:i/>
          <w:lang w:eastAsia="en-US"/>
        </w:rPr>
        <w:t xml:space="preserve">Efficient irregular </w:t>
      </w:r>
      <w:proofErr w:type="spellStart"/>
      <w:r>
        <w:rPr>
          <w:i/>
          <w:lang w:eastAsia="en-US"/>
        </w:rPr>
        <w:t>wavefront</w:t>
      </w:r>
      <w:proofErr w:type="spellEnd"/>
      <w:r>
        <w:rPr>
          <w:i/>
          <w:lang w:eastAsia="en-US"/>
        </w:rPr>
        <w:t xml:space="preserve"> propagation algorithms on hybrid CPU–GPU machines.</w:t>
      </w:r>
      <w:r>
        <w:rPr>
          <w:lang w:eastAsia="en-US"/>
        </w:rPr>
        <w:t xml:space="preserve"> Parallel computing, 2013. </w:t>
      </w:r>
      <w:r>
        <w:rPr>
          <w:b/>
          <w:lang w:eastAsia="en-US"/>
        </w:rPr>
        <w:t>39</w:t>
      </w:r>
      <w:bookmarkEnd w:id="6"/>
      <w:r>
        <w:rPr>
          <w:lang w:eastAsia="en-US"/>
        </w:rPr>
        <w:t>(4</w:t>
      </w:r>
      <w:r>
        <w:rPr>
          <w:lang w:eastAsia="en-US"/>
        </w:rPr>
        <w:t>): p. 189-211.</w:t>
      </w:r>
    </w:p>
    <w:p w14:paraId="3F4F596A" w14:textId="77777777" w:rsidR="00857E02" w:rsidRDefault="00857E02">
      <w:pPr>
        <w:jc w:val="both"/>
        <w:rPr>
          <w:lang w:eastAsia="en-US"/>
        </w:rPr>
      </w:pPr>
    </w:p>
    <w:p w14:paraId="6225FFA9" w14:textId="77777777" w:rsidR="00857E02" w:rsidRDefault="00857E02"/>
    <w:sectPr w:rsidR="00857E0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F067C" w14:textId="77777777" w:rsidR="0079196E" w:rsidRDefault="0079196E">
      <w:r>
        <w:separator/>
      </w:r>
    </w:p>
  </w:endnote>
  <w:endnote w:type="continuationSeparator" w:id="0">
    <w:p w14:paraId="7E2A728F" w14:textId="77777777" w:rsidR="0079196E" w:rsidRDefault="0079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1"/>
    <w:family w:val="roman"/>
    <w:pitch w:val="variable"/>
  </w:font>
  <w:font w:name="Consolas">
    <w:panose1 w:val="020B0609020204030204"/>
    <w:charset w:val="01"/>
    <w:family w:val="roman"/>
    <w:pitch w:val="variable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M R;Cambri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800AB" w14:textId="77777777" w:rsidR="00857E02" w:rsidRDefault="00857E02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8B0C5" w14:textId="77777777" w:rsidR="00857E02" w:rsidRDefault="0079196E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5E48AD">
      <w:rPr>
        <w:noProof/>
      </w:rPr>
      <w:t>3</w:t>
    </w:r>
    <w:r>
      <w:fldChar w:fldCharType="end"/>
    </w:r>
  </w:p>
  <w:p w14:paraId="115270E7" w14:textId="77777777" w:rsidR="00857E02" w:rsidRDefault="00857E02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C26AB" w14:textId="77777777" w:rsidR="0079196E" w:rsidRDefault="0079196E">
      <w:r>
        <w:separator/>
      </w:r>
    </w:p>
  </w:footnote>
  <w:footnote w:type="continuationSeparator" w:id="0">
    <w:p w14:paraId="4DEAC3AA" w14:textId="77777777" w:rsidR="0079196E" w:rsidRDefault="007919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CBADC" w14:textId="77777777" w:rsidR="00857E02" w:rsidRDefault="00857E02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13617" w14:textId="77777777" w:rsidR="00857E02" w:rsidRDefault="00857E02">
    <w:pPr>
      <w:pStyle w:val="Cabealho"/>
    </w:pPr>
  </w:p>
  <w:p w14:paraId="7B24D968" w14:textId="77777777" w:rsidR="00857E02" w:rsidRDefault="00857E02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32D6"/>
    <w:multiLevelType w:val="multilevel"/>
    <w:tmpl w:val="18164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CD36F63"/>
    <w:multiLevelType w:val="multilevel"/>
    <w:tmpl w:val="EFC28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F4C752B"/>
    <w:multiLevelType w:val="multilevel"/>
    <w:tmpl w:val="7794EE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C6E664D"/>
    <w:multiLevelType w:val="multilevel"/>
    <w:tmpl w:val="AD4CC0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02"/>
    <w:rsid w:val="001A7198"/>
    <w:rsid w:val="002E5661"/>
    <w:rsid w:val="0048064B"/>
    <w:rsid w:val="005E48AD"/>
    <w:rsid w:val="0079196E"/>
    <w:rsid w:val="007F71A6"/>
    <w:rsid w:val="00857E02"/>
    <w:rsid w:val="009F14A0"/>
    <w:rsid w:val="00C9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05A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Calibri" w:hAnsi="Times New Roman" w:cs="Times New Roman"/>
      <w:color w:val="00000A"/>
      <w:lang w:val="en-US" w:eastAsia="zh-CN"/>
    </w:rPr>
  </w:style>
  <w:style w:type="paragraph" w:styleId="Ttulo1">
    <w:name w:val="heading 1"/>
    <w:basedOn w:val="Normal"/>
    <w:pPr>
      <w:keepNext/>
      <w:keepLines/>
      <w:spacing w:before="480" w:line="276" w:lineRule="auto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pPr>
      <w:keepNext/>
      <w:keepLines/>
      <w:spacing w:before="200" w:line="276" w:lineRule="auto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pPr>
      <w:keepNext/>
      <w:keepLines/>
      <w:spacing w:before="200" w:line="276" w:lineRule="auto"/>
      <w:outlineLvl w:val="2"/>
    </w:pPr>
    <w:rPr>
      <w:rFonts w:ascii="Cambria" w:eastAsia="ＭＳ ゴシック" w:hAnsi="Cambria"/>
      <w:b/>
      <w:bCs/>
      <w:color w:val="4F81BD"/>
      <w:sz w:val="22"/>
      <w:szCs w:val="22"/>
    </w:rPr>
  </w:style>
  <w:style w:type="paragraph" w:styleId="Ttulo4">
    <w:name w:val="heading 4"/>
    <w:basedOn w:val="Normal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Ttulo5">
    <w:name w:val="heading 5"/>
    <w:basedOn w:val="Normal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Ttulo6">
    <w:name w:val="heading 6"/>
    <w:basedOn w:val="Normal"/>
    <w:p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Ttulo7">
    <w:name w:val="heading 7"/>
    <w:basedOn w:val="Normal"/>
    <w:pPr>
      <w:spacing w:before="240" w:after="60"/>
      <w:outlineLvl w:val="6"/>
    </w:pPr>
    <w:rPr>
      <w:rFonts w:ascii="Cambria" w:eastAsia="ＭＳ 明朝" w:hAnsi="Cambria"/>
    </w:rPr>
  </w:style>
  <w:style w:type="paragraph" w:styleId="Ttulo8">
    <w:name w:val="heading 8"/>
    <w:basedOn w:val="Normal"/>
    <w:pPr>
      <w:spacing w:before="240" w:after="60"/>
      <w:outlineLvl w:val="7"/>
    </w:pPr>
    <w:rPr>
      <w:rFonts w:ascii="Cambria" w:eastAsia="ＭＳ 明朝" w:hAnsi="Cambria"/>
      <w:i/>
      <w:iCs/>
    </w:rPr>
  </w:style>
  <w:style w:type="paragraph" w:styleId="Ttulo9">
    <w:name w:val="heading 9"/>
    <w:basedOn w:val="Normal"/>
    <w:p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Helvetica" w:hAnsi="Helvetica" w:cs="Helvetica"/>
      <w:sz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Helvetica" w:hAnsi="Helvetica" w:cs="Helvetica"/>
      <w:sz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b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b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Pr>
      <w:rFonts w:ascii="Consolas" w:eastAsia="Calibri" w:hAnsi="Consolas" w:cs="Times New Roman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1Char">
    <w:name w:val="Heading 1 Char"/>
    <w:rPr>
      <w:rFonts w:ascii="Cambria" w:eastAsia="ＭＳ ゴシック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eastAsia="ＭＳ ゴシック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eastAsia="ＭＳ ゴシック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rPr>
      <w:rFonts w:ascii="Cambria" w:eastAsia="ＭＳ 明朝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mbria" w:eastAsia="ＭＳ 明朝" w:hAnsi="Cambria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mbria" w:eastAsia="ＭＳ 明朝" w:hAnsi="Cambria" w:cs="Times New Roman"/>
      <w:sz w:val="24"/>
      <w:szCs w:val="24"/>
    </w:rPr>
  </w:style>
  <w:style w:type="character" w:customStyle="1" w:styleId="Heading8Char">
    <w:name w:val="Heading 8 Char"/>
    <w:rPr>
      <w:rFonts w:ascii="Cambria" w:eastAsia="ＭＳ 明朝" w:hAnsi="Cambria" w:cs="Times New Roman"/>
      <w:i/>
      <w:iCs/>
      <w:sz w:val="24"/>
      <w:szCs w:val="24"/>
    </w:rPr>
  </w:style>
  <w:style w:type="character" w:customStyle="1" w:styleId="Heading9Char">
    <w:name w:val="Heading 9 Char"/>
    <w:rPr>
      <w:rFonts w:ascii="Calibri" w:eastAsia="ＭＳ ゴシック" w:hAnsi="Calibri" w:cs="Times New Roman"/>
      <w:sz w:val="22"/>
      <w:szCs w:val="22"/>
    </w:rPr>
  </w:style>
  <w:style w:type="character" w:customStyle="1" w:styleId="HTMLPreformattedChar">
    <w:name w:val="HTML Preformatted Char"/>
    <w:rPr>
      <w:rFonts w:ascii="Courier" w:hAnsi="Courier" w:cs="Courier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Normal"/>
    <w:pPr>
      <w:suppressLineNumbers/>
      <w:spacing w:after="200"/>
    </w:pPr>
    <w:rPr>
      <w:rFonts w:ascii="Calibri" w:hAnsi="Calibri"/>
      <w:b/>
      <w:bCs/>
      <w:i/>
      <w:i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</w:style>
  <w:style w:type="paragraph" w:styleId="Rodap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mmentText">
    <w:name w:val="Comment Text"/>
    <w:basedOn w:val="Normal"/>
    <w:rPr>
      <w:sz w:val="20"/>
      <w:szCs w:val="20"/>
    </w:rPr>
  </w:style>
  <w:style w:type="paragraph" w:customStyle="1" w:styleId="CommentSubject">
    <w:name w:val="Comment Subject"/>
    <w:basedOn w:val="CommentText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nsolas" w:hAnsi="Consolas"/>
      <w:sz w:val="21"/>
      <w:szCs w:val="21"/>
    </w:rPr>
  </w:style>
  <w:style w:type="paragraph" w:styleId="NormalWeb">
    <w:name w:val="Normal (Web)"/>
    <w:basedOn w:val="Normal"/>
    <w:rPr>
      <w:rFonts w:ascii="Times" w:hAnsi="Times" w:cs="Times"/>
      <w:sz w:val="20"/>
      <w:szCs w:val="20"/>
    </w:rPr>
  </w:style>
  <w:style w:type="paragraph" w:styleId="PargrafodaLista">
    <w:name w:val="List Paragraph"/>
    <w:basedOn w:val="Normal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SemEspaamento">
    <w:name w:val="No Spacing"/>
    <w:pPr>
      <w:suppressAutoHyphens/>
    </w:pPr>
    <w:rPr>
      <w:rFonts w:ascii="Calibri" w:eastAsia="Calibri" w:hAnsi="Calibri" w:cs="Calibri"/>
      <w:color w:val="00000A"/>
      <w:sz w:val="22"/>
      <w:szCs w:val="22"/>
      <w:lang w:val="en-US" w:eastAsia="zh-CN"/>
    </w:rPr>
  </w:style>
  <w:style w:type="paragraph" w:customStyle="1" w:styleId="Contents1">
    <w:name w:val="Contents 1"/>
    <w:basedOn w:val="Normal"/>
    <w:pPr>
      <w:spacing w:before="120"/>
    </w:pPr>
    <w:rPr>
      <w:rFonts w:ascii="Calibri" w:hAnsi="Calibri" w:cs="Calibri"/>
      <w:b/>
      <w:color w:val="548DD4"/>
    </w:rPr>
  </w:style>
  <w:style w:type="paragraph" w:customStyle="1" w:styleId="Contents2">
    <w:name w:val="Contents 2"/>
    <w:basedOn w:val="Normal"/>
    <w:rPr>
      <w:rFonts w:ascii="Cambria" w:hAnsi="Cambria" w:cs="Cambria"/>
      <w:sz w:val="22"/>
      <w:szCs w:val="22"/>
    </w:rPr>
  </w:style>
  <w:style w:type="paragraph" w:customStyle="1" w:styleId="Contents3">
    <w:name w:val="Contents 3"/>
    <w:basedOn w:val="Normal"/>
    <w:pPr>
      <w:ind w:left="240"/>
    </w:pPr>
    <w:rPr>
      <w:rFonts w:ascii="Cambria" w:hAnsi="Cambria" w:cs="Cambria"/>
      <w:i/>
      <w:sz w:val="22"/>
      <w:szCs w:val="22"/>
    </w:rPr>
  </w:style>
  <w:style w:type="paragraph" w:customStyle="1" w:styleId="Contents4">
    <w:name w:val="Contents 4"/>
    <w:basedOn w:val="Normal"/>
    <w:pPr>
      <w:pBdr>
        <w:top w:val="nil"/>
        <w:left w:val="nil"/>
        <w:bottom w:val="nil"/>
        <w:right w:val="nil"/>
      </w:pBdr>
      <w:ind w:left="480"/>
    </w:pPr>
    <w:rPr>
      <w:rFonts w:ascii="Cambria" w:hAnsi="Cambria" w:cs="Cambria"/>
      <w:sz w:val="20"/>
      <w:szCs w:val="20"/>
    </w:rPr>
  </w:style>
  <w:style w:type="paragraph" w:customStyle="1" w:styleId="Contents5">
    <w:name w:val="Contents 5"/>
    <w:basedOn w:val="Normal"/>
    <w:pPr>
      <w:pBdr>
        <w:top w:val="nil"/>
        <w:left w:val="nil"/>
        <w:bottom w:val="nil"/>
        <w:right w:val="nil"/>
      </w:pBdr>
      <w:ind w:left="720"/>
    </w:pPr>
    <w:rPr>
      <w:rFonts w:ascii="Cambria" w:hAnsi="Cambria" w:cs="Cambria"/>
      <w:sz w:val="20"/>
      <w:szCs w:val="20"/>
    </w:rPr>
  </w:style>
  <w:style w:type="paragraph" w:customStyle="1" w:styleId="Contents6">
    <w:name w:val="Contents 6"/>
    <w:basedOn w:val="Normal"/>
    <w:pPr>
      <w:pBdr>
        <w:top w:val="nil"/>
        <w:left w:val="nil"/>
        <w:bottom w:val="nil"/>
        <w:right w:val="nil"/>
      </w:pBdr>
      <w:ind w:left="960"/>
    </w:pPr>
    <w:rPr>
      <w:rFonts w:ascii="Cambria" w:hAnsi="Cambria" w:cs="Cambria"/>
      <w:sz w:val="20"/>
      <w:szCs w:val="20"/>
    </w:rPr>
  </w:style>
  <w:style w:type="paragraph" w:customStyle="1" w:styleId="Contents7">
    <w:name w:val="Contents 7"/>
    <w:basedOn w:val="Normal"/>
    <w:pPr>
      <w:pBdr>
        <w:top w:val="nil"/>
        <w:left w:val="nil"/>
        <w:bottom w:val="nil"/>
        <w:right w:val="nil"/>
      </w:pBdr>
      <w:ind w:left="1200"/>
    </w:pPr>
    <w:rPr>
      <w:rFonts w:ascii="Cambria" w:hAnsi="Cambria" w:cs="Cambria"/>
      <w:sz w:val="20"/>
      <w:szCs w:val="20"/>
    </w:rPr>
  </w:style>
  <w:style w:type="paragraph" w:customStyle="1" w:styleId="Contents8">
    <w:name w:val="Contents 8"/>
    <w:basedOn w:val="Normal"/>
    <w:pPr>
      <w:pBdr>
        <w:top w:val="nil"/>
        <w:left w:val="nil"/>
        <w:bottom w:val="nil"/>
        <w:right w:val="nil"/>
      </w:pBdr>
      <w:ind w:left="1440"/>
    </w:pPr>
    <w:rPr>
      <w:rFonts w:ascii="Cambria" w:hAnsi="Cambria" w:cs="Cambria"/>
      <w:sz w:val="20"/>
      <w:szCs w:val="20"/>
    </w:rPr>
  </w:style>
  <w:style w:type="paragraph" w:customStyle="1" w:styleId="Contents9">
    <w:name w:val="Contents 9"/>
    <w:basedOn w:val="Normal"/>
    <w:pPr>
      <w:pBdr>
        <w:top w:val="nil"/>
        <w:left w:val="nil"/>
        <w:bottom w:val="nil"/>
        <w:right w:val="nil"/>
      </w:pBdr>
      <w:ind w:left="1680"/>
    </w:pPr>
    <w:rPr>
      <w:rFonts w:ascii="Cambria" w:hAnsi="Cambria" w:cs="Cambria"/>
      <w:sz w:val="20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customStyle="1" w:styleId="Default">
    <w:name w:val="Default"/>
    <w:pPr>
      <w:widowControl w:val="0"/>
      <w:suppressAutoHyphens/>
    </w:pPr>
    <w:rPr>
      <w:rFonts w:ascii="CM R;Cambria" w:eastAsia="Times New Roman" w:hAnsi="CM R;Cambria" w:cs="CM R;Cambria"/>
      <w:color w:val="000000"/>
      <w:lang w:val="en-US" w:eastAsia="zh-CN"/>
    </w:rPr>
  </w:style>
  <w:style w:type="paragraph" w:customStyle="1" w:styleId="CM28">
    <w:name w:val="CM28"/>
    <w:basedOn w:val="Default"/>
    <w:rPr>
      <w:rFonts w:cs="Times New Roman"/>
    </w:rPr>
  </w:style>
  <w:style w:type="paragraph" w:customStyle="1" w:styleId="CM30">
    <w:name w:val="CM30"/>
    <w:basedOn w:val="Default"/>
    <w:rPr>
      <w:rFonts w:cs="Times New Roman"/>
    </w:rPr>
  </w:style>
  <w:style w:type="paragraph" w:customStyle="1" w:styleId="CM12">
    <w:name w:val="CM12"/>
    <w:basedOn w:val="Default"/>
    <w:rPr>
      <w:rFonts w:cs="Times New Roman"/>
    </w:rPr>
  </w:style>
  <w:style w:type="paragraph" w:customStyle="1" w:styleId="CM3">
    <w:name w:val="CM3"/>
    <w:basedOn w:val="Default"/>
    <w:pPr>
      <w:spacing w:line="240" w:lineRule="atLeast"/>
    </w:pPr>
    <w:rPr>
      <w:rFonts w:cs="Times New Roman"/>
    </w:rPr>
  </w:style>
  <w:style w:type="paragraph" w:customStyle="1" w:styleId="CM5">
    <w:name w:val="CM5"/>
    <w:basedOn w:val="Default"/>
    <w:pPr>
      <w:spacing w:line="240" w:lineRule="atLeast"/>
    </w:pPr>
    <w:rPr>
      <w:rFonts w:cs="Times New Roman"/>
    </w:rPr>
  </w:style>
  <w:style w:type="paragraph" w:customStyle="1" w:styleId="CM23">
    <w:name w:val="CM23"/>
    <w:basedOn w:val="Default"/>
    <w:rPr>
      <w:rFonts w:cs="Times New Roman"/>
    </w:rPr>
  </w:style>
  <w:style w:type="paragraph" w:styleId="Reviso">
    <w:name w:val="Revision"/>
    <w:pPr>
      <w:suppressAutoHyphens/>
    </w:pPr>
    <w:rPr>
      <w:rFonts w:ascii="Times New Roman" w:eastAsia="Calibri" w:hAnsi="Times New Roman" w:cs="Times New Roman"/>
      <w:color w:val="00000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ourceforge.net/projects/opencvlibrary/files/opencv-unix/2.4.9/opencv-2.4.9.zip/download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755</Words>
  <Characters>4080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Monthly Status Report</vt:lpstr>
    </vt:vector>
  </TitlesOfParts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Status Report</dc:title>
  <dc:creator>george </dc:creator>
  <cp:lastModifiedBy>Luís Felipe Rabello Taveira</cp:lastModifiedBy>
  <cp:revision>3</cp:revision>
  <cp:lastPrinted>2009-10-05T10:45:00Z</cp:lastPrinted>
  <dcterms:created xsi:type="dcterms:W3CDTF">2016-04-25T21:01:00Z</dcterms:created>
  <dcterms:modified xsi:type="dcterms:W3CDTF">2016-04-26T14:33:00Z</dcterms:modified>
</cp:coreProperties>
</file>