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D90D" w14:textId="4F0737E6" w:rsidR="009350BB" w:rsidRDefault="00E0188E">
      <w:r>
        <w:t>Pedro Avila</w:t>
      </w:r>
    </w:p>
    <w:p w14:paraId="6C831A3F" w14:textId="1E266EBF" w:rsidR="00E0188E" w:rsidRDefault="00E0188E">
      <w:r>
        <w:t>CSD325</w:t>
      </w:r>
    </w:p>
    <w:p w14:paraId="3C067232" w14:textId="79161D11" w:rsidR="00E0188E" w:rsidRDefault="00E0188E">
      <w:r>
        <w:t xml:space="preserve">Module 1.3 Assignment </w:t>
      </w:r>
    </w:p>
    <w:p w14:paraId="45DF0C8A" w14:textId="77777777" w:rsidR="00E0188E" w:rsidRDefault="00E0188E"/>
    <w:p w14:paraId="39D0B361" w14:textId="77777777" w:rsidR="00935C5A" w:rsidRDefault="00935C5A" w:rsidP="00935C5A">
      <w:r>
        <w:t>On The Wall Flowchart</w:t>
      </w:r>
    </w:p>
    <w:p w14:paraId="6BF0BE6E" w14:textId="7FBABC24" w:rsidR="00E0188E" w:rsidRDefault="00935C5A" w:rsidP="00935C5A">
      <w:pPr>
        <w:jc w:val="both"/>
      </w:pPr>
      <w:r>
        <w:rPr>
          <w:noProof/>
        </w:rPr>
        <w:drawing>
          <wp:inline distT="0" distB="0" distL="0" distR="0" wp14:anchorId="1B2395EE" wp14:editId="3BCF74E2">
            <wp:extent cx="4572000" cy="5990005"/>
            <wp:effectExtent l="0" t="0" r="0" b="4445"/>
            <wp:docPr id="16428365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659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96" cy="60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8E"/>
    <w:rsid w:val="001428E8"/>
    <w:rsid w:val="00167993"/>
    <w:rsid w:val="009350BB"/>
    <w:rsid w:val="00935C5A"/>
    <w:rsid w:val="00C053C2"/>
    <w:rsid w:val="00E0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AC7DF"/>
  <w15:chartTrackingRefBased/>
  <w15:docId w15:val="{53ECBD25-A701-0E4D-914A-176FF096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2026-10-13T04:00:00Z</dcterms:created>
  <dcterms:modified xsi:type="dcterms:W3CDTF">2026-10-13T04:21:00Z</dcterms:modified>
</cp:coreProperties>
</file>