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C82E15" w14:textId="77777777" w:rsidR="00203EC6" w:rsidRDefault="00A5275F">
      <w:pPr>
        <w:pStyle w:val="CP-CapaCabecalho"/>
      </w:pPr>
      <w:r w:rsidRPr="00A56CF5">
        <w:rPr>
          <w:rFonts w:ascii="Arial" w:hAnsi="Arial" w:cs="Arial"/>
          <w:noProof/>
        </w:rPr>
        <w:drawing>
          <wp:inline distT="0" distB="0" distL="0" distR="0" wp14:anchorId="08B175D1" wp14:editId="1B019AC9">
            <wp:extent cx="4981575" cy="1276350"/>
            <wp:effectExtent l="0" t="0" r="9525" b="0"/>
            <wp:docPr id="12"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sApp Image 2023-07-25 at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1575" cy="1276350"/>
                    </a:xfrm>
                    <a:prstGeom prst="rect">
                      <a:avLst/>
                    </a:prstGeom>
                    <a:noFill/>
                    <a:ln>
                      <a:noFill/>
                    </a:ln>
                  </pic:spPr>
                </pic:pic>
              </a:graphicData>
            </a:graphic>
          </wp:inline>
        </w:drawing>
      </w:r>
    </w:p>
    <w:p w14:paraId="01CB5F16" w14:textId="77777777" w:rsidR="00AC5610" w:rsidRDefault="00AC5610" w:rsidP="00AC5610">
      <w:pPr>
        <w:pStyle w:val="CP-CapaCabecalho"/>
      </w:pPr>
      <w:r w:rsidRPr="006D208A">
        <w:t>AATEC - Área de Agrárias, Engenharias e Tecnologias</w:t>
      </w:r>
    </w:p>
    <w:p w14:paraId="311B80B2" w14:textId="57FC1607" w:rsidR="00AC5610" w:rsidRDefault="00AC5610" w:rsidP="00AC5610">
      <w:pPr>
        <w:pStyle w:val="CP-CapaCabecalho"/>
      </w:pPr>
      <w:r>
        <w:t xml:space="preserve">Curso </w:t>
      </w:r>
      <w:r w:rsidR="00E43970">
        <w:t>de ciência da computação</w:t>
      </w:r>
    </w:p>
    <w:p w14:paraId="42721942" w14:textId="500D8105" w:rsidR="00203EC6" w:rsidRDefault="00203EC6" w:rsidP="00AC5610">
      <w:pPr>
        <w:pStyle w:val="CP-CapaCabecalho"/>
      </w:pPr>
      <w:r>
        <w:t>(Bacharelado)</w:t>
      </w:r>
    </w:p>
    <w:p w14:paraId="2E3FCE19" w14:textId="77777777" w:rsidR="00203EC6" w:rsidRDefault="00203EC6">
      <w:pPr>
        <w:pStyle w:val="TE-Normal"/>
      </w:pPr>
    </w:p>
    <w:p w14:paraId="60D255BE" w14:textId="77777777" w:rsidR="00203EC6" w:rsidRDefault="00203EC6">
      <w:pPr>
        <w:pStyle w:val="TE-Normal"/>
      </w:pPr>
    </w:p>
    <w:p w14:paraId="003050DD" w14:textId="77777777" w:rsidR="00203EC6" w:rsidRDefault="00203EC6">
      <w:pPr>
        <w:pStyle w:val="TE-Normal"/>
      </w:pPr>
    </w:p>
    <w:p w14:paraId="589AE4E8" w14:textId="77777777" w:rsidR="00203EC6" w:rsidRDefault="00203EC6">
      <w:pPr>
        <w:pStyle w:val="TE-Normal"/>
      </w:pPr>
    </w:p>
    <w:p w14:paraId="2A883E88" w14:textId="77777777" w:rsidR="008947F9" w:rsidRDefault="008947F9">
      <w:pPr>
        <w:pStyle w:val="TE-Normal"/>
      </w:pPr>
    </w:p>
    <w:p w14:paraId="1F47FAFA" w14:textId="77777777" w:rsidR="008947F9" w:rsidRDefault="008947F9">
      <w:pPr>
        <w:pStyle w:val="TE-Normal"/>
      </w:pPr>
    </w:p>
    <w:p w14:paraId="55E35DE7" w14:textId="77777777" w:rsidR="008947F9" w:rsidRDefault="008947F9">
      <w:pPr>
        <w:pStyle w:val="TE-Normal"/>
      </w:pPr>
    </w:p>
    <w:p w14:paraId="21AF274A" w14:textId="77777777" w:rsidR="008947F9" w:rsidRDefault="008947F9" w:rsidP="008947F9">
      <w:pPr>
        <w:pStyle w:val="CP-CapaTitulo"/>
      </w:pPr>
      <w:r w:rsidRPr="008947F9">
        <w:t>Identificação automática de padrões melódicos em</w:t>
      </w:r>
      <w:r>
        <w:t xml:space="preserve"> </w:t>
      </w:r>
      <w:r w:rsidRPr="008947F9">
        <w:t>partituras digitais utilizando análise computacional</w:t>
      </w:r>
    </w:p>
    <w:p w14:paraId="55FA0C18" w14:textId="09F1F0CA" w:rsidR="00203EC6" w:rsidRDefault="00203EC6">
      <w:pPr>
        <w:pStyle w:val="CP-CapaTitulo"/>
      </w:pPr>
    </w:p>
    <w:p w14:paraId="74AED466" w14:textId="77777777" w:rsidR="00F54637" w:rsidRDefault="00F54637">
      <w:pPr>
        <w:pStyle w:val="CP-CapaTitulo"/>
      </w:pPr>
    </w:p>
    <w:p w14:paraId="72174B88" w14:textId="77777777" w:rsidR="00F54637" w:rsidRDefault="00F54637">
      <w:pPr>
        <w:pStyle w:val="CP-CapaTitulo"/>
      </w:pPr>
    </w:p>
    <w:p w14:paraId="3E8AF919" w14:textId="77777777" w:rsidR="00203EC6" w:rsidRDefault="00203EC6" w:rsidP="008947F9">
      <w:pPr>
        <w:pStyle w:val="TE-Normal"/>
        <w:ind w:firstLine="0"/>
      </w:pPr>
    </w:p>
    <w:p w14:paraId="748316FC" w14:textId="77777777" w:rsidR="00203EC6" w:rsidRDefault="00203EC6">
      <w:pPr>
        <w:pStyle w:val="TE-Normal"/>
      </w:pPr>
    </w:p>
    <w:p w14:paraId="6415B8C2" w14:textId="77777777" w:rsidR="00203EC6" w:rsidRDefault="00203EC6">
      <w:pPr>
        <w:pStyle w:val="TE-Normal"/>
      </w:pPr>
    </w:p>
    <w:p w14:paraId="305DC404" w14:textId="7CDF044B" w:rsidR="00203EC6" w:rsidRDefault="00E43970">
      <w:pPr>
        <w:pStyle w:val="CP-CapaNomeAutor"/>
      </w:pPr>
      <w:r>
        <w:t>pedro guilherme merisio schabarum</w:t>
      </w:r>
    </w:p>
    <w:p w14:paraId="1835A99E" w14:textId="77777777" w:rsidR="00203EC6" w:rsidRDefault="00203EC6">
      <w:pPr>
        <w:pStyle w:val="TE-Normal"/>
      </w:pPr>
    </w:p>
    <w:p w14:paraId="16F31860" w14:textId="77777777" w:rsidR="00203EC6" w:rsidRDefault="00203EC6">
      <w:pPr>
        <w:pStyle w:val="TE-Normal"/>
      </w:pPr>
    </w:p>
    <w:p w14:paraId="06FACE5B" w14:textId="77777777" w:rsidR="00203EC6" w:rsidRDefault="00203EC6">
      <w:pPr>
        <w:pStyle w:val="TE-Normal"/>
      </w:pPr>
    </w:p>
    <w:p w14:paraId="5ECB245E" w14:textId="77777777" w:rsidR="00203EC6" w:rsidRDefault="00203EC6">
      <w:pPr>
        <w:pStyle w:val="TE-Normal"/>
      </w:pPr>
    </w:p>
    <w:p w14:paraId="710442C1" w14:textId="77777777" w:rsidR="008947F9" w:rsidRDefault="008947F9">
      <w:pPr>
        <w:pStyle w:val="CP-CapaLocaleData"/>
      </w:pPr>
    </w:p>
    <w:p w14:paraId="76495B4C" w14:textId="77777777" w:rsidR="008947F9" w:rsidRPr="008947F9" w:rsidRDefault="008947F9" w:rsidP="008947F9">
      <w:pPr>
        <w:pStyle w:val="TE-Normal"/>
        <w:ind w:firstLine="0"/>
      </w:pPr>
    </w:p>
    <w:p w14:paraId="6545A59F" w14:textId="57127049" w:rsidR="00F50323" w:rsidRDefault="00F54637">
      <w:pPr>
        <w:pStyle w:val="CP-CapaLocaleData"/>
        <w:sectPr w:rsidR="00F50323" w:rsidSect="009B5EC3">
          <w:headerReference w:type="even" r:id="rId9"/>
          <w:headerReference w:type="default" r:id="rId10"/>
          <w:type w:val="continuous"/>
          <w:pgSz w:w="11906" w:h="16838"/>
          <w:pgMar w:top="1701" w:right="1134" w:bottom="1531" w:left="1701" w:header="720" w:footer="720" w:gutter="0"/>
          <w:pgNumType w:fmt="lowerRoman"/>
          <w:cols w:space="720"/>
          <w:noEndnote/>
          <w:titlePg/>
          <w:docGrid w:linePitch="272"/>
        </w:sectPr>
      </w:pPr>
      <w:r>
        <w:t>CHAPECÓ</w:t>
      </w:r>
      <w:r w:rsidR="00203EC6">
        <w:t xml:space="preserve">, </w:t>
      </w:r>
      <w:r w:rsidR="008947F9">
        <w:t xml:space="preserve">março </w:t>
      </w:r>
      <w:r w:rsidR="00203EC6">
        <w:t xml:space="preserve">de </w:t>
      </w:r>
      <w:r w:rsidR="008947F9">
        <w:t>2026</w:t>
      </w:r>
    </w:p>
    <w:p w14:paraId="1BA79B36" w14:textId="77777777" w:rsidR="000B70B9" w:rsidRDefault="000B70B9" w:rsidP="000B70B9">
      <w:pPr>
        <w:pStyle w:val="CP-CapaCabecalho"/>
      </w:pPr>
      <w:r w:rsidRPr="006D208A">
        <w:lastRenderedPageBreak/>
        <w:t>AATEC - Área de Agrárias, Engenharias e Tecnologias</w:t>
      </w:r>
    </w:p>
    <w:p w14:paraId="6930E0C9" w14:textId="02C3E006" w:rsidR="00390C42" w:rsidRDefault="000B70B9" w:rsidP="000B70B9">
      <w:pPr>
        <w:pStyle w:val="CP-CapaCabecalho"/>
      </w:pPr>
      <w:r>
        <w:t xml:space="preserve">Curso de </w:t>
      </w:r>
      <w:r w:rsidR="00E43970">
        <w:t>ciência da computação</w:t>
      </w:r>
    </w:p>
    <w:p w14:paraId="132C7B07" w14:textId="77777777" w:rsidR="00390C42" w:rsidRDefault="00390C42" w:rsidP="00390C42">
      <w:pPr>
        <w:pStyle w:val="CP-CapaCabecalho"/>
      </w:pPr>
      <w:r>
        <w:t>(Bacharelado)</w:t>
      </w:r>
    </w:p>
    <w:p w14:paraId="2C78869F" w14:textId="77777777" w:rsidR="00203EC6" w:rsidRDefault="00203EC6" w:rsidP="00390C42">
      <w:pPr>
        <w:pStyle w:val="CP-CapaCabecalho"/>
      </w:pPr>
    </w:p>
    <w:p w14:paraId="26D15BC1" w14:textId="77777777" w:rsidR="00203EC6" w:rsidRDefault="00203EC6">
      <w:pPr>
        <w:pStyle w:val="TE-Normal"/>
      </w:pPr>
    </w:p>
    <w:p w14:paraId="48B9B45C" w14:textId="77777777" w:rsidR="00203EC6" w:rsidRDefault="00203EC6">
      <w:pPr>
        <w:pStyle w:val="TE-Normal"/>
      </w:pPr>
    </w:p>
    <w:p w14:paraId="1748FE92" w14:textId="77777777" w:rsidR="00203EC6" w:rsidRDefault="00203EC6">
      <w:pPr>
        <w:pStyle w:val="TE-Normal"/>
      </w:pPr>
    </w:p>
    <w:p w14:paraId="665AF603" w14:textId="77777777" w:rsidR="00203EC6" w:rsidRDefault="00203EC6">
      <w:pPr>
        <w:pStyle w:val="TE-Normal"/>
      </w:pPr>
    </w:p>
    <w:p w14:paraId="72C05A94" w14:textId="77777777" w:rsidR="008947F9" w:rsidRDefault="008947F9">
      <w:pPr>
        <w:pStyle w:val="CP-CapaTitulo"/>
      </w:pPr>
    </w:p>
    <w:p w14:paraId="3813838F" w14:textId="77777777" w:rsidR="008947F9" w:rsidRPr="008947F9" w:rsidRDefault="008947F9" w:rsidP="008947F9">
      <w:pPr>
        <w:pStyle w:val="TE-Normal"/>
      </w:pPr>
    </w:p>
    <w:p w14:paraId="79EB6062" w14:textId="7C712F26" w:rsidR="00203EC6" w:rsidRDefault="008947F9">
      <w:pPr>
        <w:pStyle w:val="CP-CapaTitulo"/>
      </w:pPr>
      <w:r w:rsidRPr="008947F9">
        <w:t>Identificação automática de padrões melódicos em</w:t>
      </w:r>
      <w:r>
        <w:t xml:space="preserve"> </w:t>
      </w:r>
      <w:r w:rsidRPr="008947F9">
        <w:t>partituras digitais utilizando análise computacional</w:t>
      </w:r>
    </w:p>
    <w:p w14:paraId="55DD9A98" w14:textId="77777777" w:rsidR="00390C42" w:rsidRDefault="00390C42">
      <w:pPr>
        <w:pStyle w:val="TE-Normal"/>
      </w:pPr>
    </w:p>
    <w:p w14:paraId="4D980D37" w14:textId="0BF8CA3F" w:rsidR="00203EC6" w:rsidRDefault="00203EC6">
      <w:pPr>
        <w:pStyle w:val="CP-CapaNaturezaAcadmica"/>
      </w:pPr>
      <w:r>
        <w:t>Relatório</w:t>
      </w:r>
      <w:r w:rsidR="003C060C">
        <w:t xml:space="preserve"> Parcial</w:t>
      </w:r>
      <w:r>
        <w:t xml:space="preserve"> do Trabalho de Conclusão de Curso submetido à Universidade </w:t>
      </w:r>
      <w:r w:rsidR="00675D04">
        <w:t>Comunitária da Região de Chapecó</w:t>
      </w:r>
      <w:r>
        <w:t xml:space="preserve"> para </w:t>
      </w:r>
      <w:r w:rsidR="003C060C">
        <w:t xml:space="preserve">a disciplina de </w:t>
      </w:r>
      <w:r w:rsidR="000B70B9">
        <w:t>TCC I</w:t>
      </w:r>
      <w:r>
        <w:t>.</w:t>
      </w:r>
    </w:p>
    <w:p w14:paraId="62C712FD" w14:textId="77777777" w:rsidR="00E43970" w:rsidRDefault="00E43970">
      <w:pPr>
        <w:pStyle w:val="CP-CapaNomeAutor"/>
      </w:pPr>
    </w:p>
    <w:p w14:paraId="7565CC82" w14:textId="0F419A3F" w:rsidR="00203EC6" w:rsidRDefault="00E43970">
      <w:pPr>
        <w:pStyle w:val="CP-CapaNomeAutor"/>
      </w:pPr>
      <w:r>
        <w:t>pedro guilherme merisio schabarum</w:t>
      </w:r>
    </w:p>
    <w:p w14:paraId="7DAA27CF" w14:textId="77777777" w:rsidR="00E43970" w:rsidRDefault="00E43970">
      <w:pPr>
        <w:pStyle w:val="CP-CapaOrientador"/>
      </w:pPr>
    </w:p>
    <w:p w14:paraId="27581795" w14:textId="383DED5F" w:rsidR="00203EC6" w:rsidRDefault="00203EC6" w:rsidP="00E43970">
      <w:pPr>
        <w:pStyle w:val="CP-CapaOrientador"/>
      </w:pPr>
      <w:r>
        <w:t xml:space="preserve">Orientador(a): </w:t>
      </w:r>
      <w:proofErr w:type="spellStart"/>
      <w:r>
        <w:t>Prof</w:t>
      </w:r>
      <w:proofErr w:type="spellEnd"/>
      <w:r>
        <w:t>(ª).</w:t>
      </w:r>
      <w:r w:rsidR="00E43970">
        <w:rPr>
          <w:highlight w:val="yellow"/>
        </w:rPr>
        <w:t xml:space="preserve"> Lucas Antunes da Rocha </w:t>
      </w:r>
      <w:proofErr w:type="spellStart"/>
      <w:r w:rsidR="00E43970">
        <w:rPr>
          <w:highlight w:val="yellow"/>
        </w:rPr>
        <w:t>Volfe</w:t>
      </w:r>
      <w:proofErr w:type="spellEnd"/>
      <w:r w:rsidR="000B70B9" w:rsidRPr="006D208A">
        <w:rPr>
          <w:highlight w:val="yellow"/>
        </w:rPr>
        <w:t>, &lt;</w:t>
      </w:r>
      <w:proofErr w:type="spellStart"/>
      <w:proofErr w:type="gramStart"/>
      <w:r w:rsidR="000B70B9" w:rsidRPr="006D208A">
        <w:rPr>
          <w:highlight w:val="yellow"/>
        </w:rPr>
        <w:t>Esp</w:t>
      </w:r>
      <w:proofErr w:type="spellEnd"/>
      <w:r w:rsidR="000B70B9" w:rsidRPr="006D208A">
        <w:rPr>
          <w:highlight w:val="yellow"/>
        </w:rPr>
        <w:t>.,Me.</w:t>
      </w:r>
      <w:proofErr w:type="gramEnd"/>
      <w:r w:rsidR="000B70B9" w:rsidRPr="006D208A">
        <w:rPr>
          <w:highlight w:val="yellow"/>
        </w:rPr>
        <w:t>, Dr.&gt;</w:t>
      </w:r>
    </w:p>
    <w:p w14:paraId="1A571230" w14:textId="77777777" w:rsidR="00E43970" w:rsidRDefault="00E43970" w:rsidP="00E43970">
      <w:pPr>
        <w:pStyle w:val="TE-Normal"/>
      </w:pPr>
    </w:p>
    <w:p w14:paraId="4936A0B3" w14:textId="77777777" w:rsidR="00E43970" w:rsidRDefault="00E43970" w:rsidP="00E43970">
      <w:pPr>
        <w:pStyle w:val="TE-Normal"/>
      </w:pPr>
    </w:p>
    <w:p w14:paraId="0A1DC99A" w14:textId="77777777" w:rsidR="00E43970" w:rsidRDefault="00E43970" w:rsidP="00E43970">
      <w:pPr>
        <w:pStyle w:val="TE-Normal"/>
      </w:pPr>
    </w:p>
    <w:p w14:paraId="2E4B4771" w14:textId="77777777" w:rsidR="00E43970" w:rsidRDefault="00E43970" w:rsidP="00E43970">
      <w:pPr>
        <w:pStyle w:val="TE-Normal"/>
      </w:pPr>
    </w:p>
    <w:p w14:paraId="415C9B5E" w14:textId="77777777" w:rsidR="00E43970" w:rsidRDefault="00E43970" w:rsidP="00E43970">
      <w:pPr>
        <w:pStyle w:val="TE-Normal"/>
      </w:pPr>
    </w:p>
    <w:p w14:paraId="602BDC54" w14:textId="77777777" w:rsidR="00E43970" w:rsidRPr="00E43970" w:rsidRDefault="00E43970" w:rsidP="008947F9">
      <w:pPr>
        <w:pStyle w:val="TE-Normal"/>
        <w:ind w:firstLine="0"/>
      </w:pPr>
    </w:p>
    <w:p w14:paraId="419C3401" w14:textId="77777777" w:rsidR="00203EC6" w:rsidRDefault="00203EC6" w:rsidP="00E43970">
      <w:pPr>
        <w:pStyle w:val="TE-Normal"/>
        <w:ind w:firstLine="0"/>
      </w:pPr>
    </w:p>
    <w:p w14:paraId="4218DDA0" w14:textId="77777777" w:rsidR="00E43970" w:rsidRDefault="00E43970">
      <w:pPr>
        <w:pStyle w:val="CP-CapaLocaleData"/>
      </w:pPr>
    </w:p>
    <w:p w14:paraId="38B9027D" w14:textId="77777777" w:rsidR="008947F9" w:rsidRDefault="008947F9" w:rsidP="008947F9">
      <w:pPr>
        <w:pStyle w:val="TE-Normal"/>
      </w:pPr>
    </w:p>
    <w:p w14:paraId="40AD93F1" w14:textId="77777777" w:rsidR="008947F9" w:rsidRPr="008947F9" w:rsidRDefault="008947F9" w:rsidP="008947F9">
      <w:pPr>
        <w:pStyle w:val="TE-Normal"/>
      </w:pPr>
    </w:p>
    <w:p w14:paraId="7F2CACAE" w14:textId="28A3F9C8" w:rsidR="00203EC6" w:rsidRDefault="008947F9">
      <w:pPr>
        <w:pStyle w:val="CP-CapaLocaleData"/>
        <w:sectPr w:rsidR="00203EC6" w:rsidSect="009B5EC3">
          <w:pgSz w:w="11906" w:h="16838"/>
          <w:pgMar w:top="1701" w:right="1134" w:bottom="1531" w:left="1701" w:header="720" w:footer="720" w:gutter="0"/>
          <w:pgNumType w:fmt="lowerRoman"/>
          <w:cols w:space="720"/>
          <w:noEndnote/>
        </w:sectPr>
      </w:pPr>
      <w:r w:rsidRPr="008947F9">
        <w:t>CHAPECÓ, MARÇO DE 2026</w:t>
      </w:r>
    </w:p>
    <w:p w14:paraId="4AFCC450" w14:textId="77777777" w:rsidR="00203EC6" w:rsidRDefault="00203EC6">
      <w:pPr>
        <w:pStyle w:val="TC-TituloCentralizado"/>
      </w:pPr>
      <w:bookmarkStart w:id="0" w:name="_Toc527721610"/>
      <w:bookmarkStart w:id="1" w:name="_Toc527793649"/>
      <w:bookmarkStart w:id="2" w:name="_Toc527795382"/>
      <w:bookmarkStart w:id="3" w:name="_Toc527798492"/>
      <w:bookmarkStart w:id="4" w:name="_Toc159362151"/>
      <w:bookmarkStart w:id="5" w:name="_Toc225859264"/>
      <w:r>
        <w:lastRenderedPageBreak/>
        <w:t>Lista de</w:t>
      </w:r>
      <w:bookmarkEnd w:id="0"/>
      <w:bookmarkEnd w:id="1"/>
      <w:bookmarkEnd w:id="2"/>
      <w:bookmarkEnd w:id="3"/>
      <w:r>
        <w:t xml:space="preserve"> Ilustrações</w:t>
      </w:r>
      <w:bookmarkEnd w:id="4"/>
      <w:bookmarkEnd w:id="5"/>
    </w:p>
    <w:p w14:paraId="210695CB" w14:textId="5F57EE8B" w:rsidR="007219A4" w:rsidRDefault="003E3011" w:rsidP="007219A4">
      <w:pPr>
        <w:pStyle w:val="TE-Normal"/>
      </w:pPr>
      <w:r>
        <w:rPr>
          <w:b/>
          <w:caps/>
          <w:noProof/>
        </w:rPr>
        <w:fldChar w:fldCharType="begin"/>
      </w:r>
      <w:r w:rsidR="00A31717">
        <w:rPr>
          <w:b/>
          <w:caps/>
          <w:noProof/>
        </w:rPr>
        <w:instrText xml:space="preserve"> TOC \t "TE-LegendaFigura;9" </w:instrText>
      </w:r>
      <w:r>
        <w:rPr>
          <w:b/>
          <w:caps/>
          <w:noProof/>
        </w:rPr>
        <w:fldChar w:fldCharType="separate"/>
      </w:r>
      <w:r w:rsidR="00856046">
        <w:rPr>
          <w:bCs/>
          <w:caps/>
          <w:noProof/>
        </w:rPr>
        <w:t>Nenhuma entrada de sumário foi encontrada.</w:t>
      </w:r>
      <w:r>
        <w:rPr>
          <w:b/>
          <w:caps/>
          <w:noProof/>
          <w:snapToGrid/>
          <w:szCs w:val="26"/>
        </w:rPr>
        <w:fldChar w:fldCharType="end"/>
      </w:r>
    </w:p>
    <w:p w14:paraId="03D46E84" w14:textId="0D60E219" w:rsidR="000437C7" w:rsidRPr="000437C7" w:rsidRDefault="000437C7" w:rsidP="000437C7">
      <w:pPr>
        <w:pStyle w:val="TE-Normal"/>
      </w:pPr>
    </w:p>
    <w:p w14:paraId="07A07554" w14:textId="77777777" w:rsidR="00203EC6" w:rsidRDefault="00203EC6">
      <w:pPr>
        <w:pStyle w:val="LI-ListaItem"/>
      </w:pPr>
    </w:p>
    <w:p w14:paraId="31C1D3E9" w14:textId="77777777" w:rsidR="00A31717" w:rsidRPr="00B03068" w:rsidRDefault="00A31717" w:rsidP="00B03068">
      <w:pPr>
        <w:pStyle w:val="TE-Normal"/>
        <w:ind w:firstLine="0"/>
        <w:rPr>
          <w:highlight w:val="yellow"/>
        </w:rPr>
      </w:pPr>
      <w:r w:rsidRPr="00B03068">
        <w:rPr>
          <w:highlight w:val="yellow"/>
        </w:rPr>
        <w:t>Para atualizar as listas de ilustrações, apenas siga os passos abaixo:</w:t>
      </w:r>
    </w:p>
    <w:p w14:paraId="73EB548D" w14:textId="77777777" w:rsidR="00A31717" w:rsidRPr="00B03068" w:rsidRDefault="00A31717" w:rsidP="00A31717">
      <w:pPr>
        <w:pStyle w:val="TE-Alnea"/>
        <w:rPr>
          <w:highlight w:val="yellow"/>
        </w:rPr>
      </w:pPr>
      <w:r w:rsidRPr="00B03068">
        <w:rPr>
          <w:highlight w:val="yellow"/>
        </w:rPr>
        <w:t>Clique na lista a ser atualizada com o botão direito do mouse;</w:t>
      </w:r>
    </w:p>
    <w:p w14:paraId="2617AD4B" w14:textId="77777777" w:rsidR="00A31717" w:rsidRPr="00B03068" w:rsidRDefault="00A31717" w:rsidP="00A31717">
      <w:pPr>
        <w:pStyle w:val="TE-Alnea"/>
        <w:rPr>
          <w:highlight w:val="yellow"/>
        </w:rPr>
      </w:pPr>
      <w:r w:rsidRPr="00B03068">
        <w:rPr>
          <w:highlight w:val="yellow"/>
        </w:rPr>
        <w:t>Selecione a opção “Atualize campo”;</w:t>
      </w:r>
    </w:p>
    <w:p w14:paraId="755FEAB0" w14:textId="77777777" w:rsidR="00A31717" w:rsidRPr="00B03068" w:rsidRDefault="00A31717" w:rsidP="00A31717">
      <w:pPr>
        <w:pStyle w:val="TE-Alnea"/>
        <w:rPr>
          <w:highlight w:val="yellow"/>
        </w:rPr>
      </w:pPr>
      <w:r w:rsidRPr="00B03068">
        <w:rPr>
          <w:highlight w:val="yellow"/>
        </w:rPr>
        <w:t>Selecione a opção “Atualize campo inteiro”.</w:t>
      </w:r>
    </w:p>
    <w:p w14:paraId="7BBB56F9" w14:textId="77777777" w:rsidR="00B340B2" w:rsidRDefault="00B340B2" w:rsidP="00B340B2">
      <w:pPr>
        <w:pStyle w:val="TE-Normal"/>
      </w:pPr>
      <w:r w:rsidRPr="00B03068">
        <w:rPr>
          <w:highlight w:val="yellow"/>
        </w:rPr>
        <w:t>A atualização das Listas de ilustrações deve ser feita no final do trabalho, antes de atualizar o Sumário.</w:t>
      </w:r>
    </w:p>
    <w:p w14:paraId="44F51101" w14:textId="77777777" w:rsidR="007219A4" w:rsidRDefault="007219A4" w:rsidP="007219A4">
      <w:pPr>
        <w:pStyle w:val="TE-Normal"/>
      </w:pPr>
    </w:p>
    <w:p w14:paraId="089A22A4" w14:textId="77777777" w:rsidR="007219A4" w:rsidRDefault="007219A4" w:rsidP="007219A4">
      <w:pPr>
        <w:pStyle w:val="TE-Normal"/>
        <w:sectPr w:rsidR="007219A4" w:rsidSect="003F4559">
          <w:headerReference w:type="default" r:id="rId11"/>
          <w:headerReference w:type="first" r:id="rId12"/>
          <w:pgSz w:w="11906" w:h="16838" w:code="9"/>
          <w:pgMar w:top="1701" w:right="1134" w:bottom="1531" w:left="1701" w:header="720" w:footer="720" w:gutter="0"/>
          <w:pgNumType w:fmt="lowerRoman" w:start="3"/>
          <w:cols w:space="720"/>
          <w:noEndnote/>
          <w:titlePg/>
        </w:sectPr>
      </w:pPr>
    </w:p>
    <w:p w14:paraId="560B58B1" w14:textId="72F01BB4" w:rsidR="007219A4" w:rsidRDefault="007219A4" w:rsidP="007219A4">
      <w:pPr>
        <w:pStyle w:val="TC-TituloCentralizado"/>
      </w:pPr>
      <w:bookmarkStart w:id="6" w:name="_Toc159362152"/>
      <w:bookmarkStart w:id="7" w:name="_Toc225859265"/>
      <w:r>
        <w:lastRenderedPageBreak/>
        <w:t>Lista de QUADROS</w:t>
      </w:r>
      <w:bookmarkEnd w:id="6"/>
      <w:bookmarkEnd w:id="7"/>
    </w:p>
    <w:p w14:paraId="202567C9" w14:textId="473DD90D" w:rsidR="007219A4" w:rsidRDefault="007219A4" w:rsidP="007219A4">
      <w:pPr>
        <w:pStyle w:val="TE-Normal"/>
        <w:rPr>
          <w:noProof/>
          <w:snapToGrid/>
        </w:rPr>
      </w:pPr>
      <w:r>
        <w:rPr>
          <w:noProof/>
          <w:szCs w:val="26"/>
        </w:rPr>
        <w:fldChar w:fldCharType="begin"/>
      </w:r>
      <w:r>
        <w:rPr>
          <w:noProof/>
        </w:rPr>
        <w:instrText xml:space="preserve"> TOC \t "TE-LegendaQuadro;9" </w:instrText>
      </w:r>
      <w:r>
        <w:rPr>
          <w:noProof/>
          <w:szCs w:val="26"/>
        </w:rPr>
        <w:fldChar w:fldCharType="separate"/>
      </w:r>
      <w:r w:rsidR="001B64A0">
        <w:rPr>
          <w:b/>
          <w:bCs/>
          <w:noProof/>
          <w:szCs w:val="26"/>
        </w:rPr>
        <w:t>Nenhuma entrada de sumário foi encontrada.</w:t>
      </w:r>
      <w:r>
        <w:rPr>
          <w:noProof/>
          <w:snapToGrid/>
        </w:rPr>
        <w:fldChar w:fldCharType="end"/>
      </w:r>
    </w:p>
    <w:p w14:paraId="2DFD19F1" w14:textId="79678A9F" w:rsidR="0073451C" w:rsidRPr="00B03068" w:rsidRDefault="0073451C" w:rsidP="0073451C">
      <w:pPr>
        <w:pStyle w:val="TE-Normal"/>
        <w:ind w:firstLine="0"/>
        <w:rPr>
          <w:highlight w:val="yellow"/>
        </w:rPr>
      </w:pPr>
      <w:r w:rsidRPr="00B03068">
        <w:rPr>
          <w:highlight w:val="yellow"/>
        </w:rPr>
        <w:t xml:space="preserve">Para atualizar as listas de </w:t>
      </w:r>
      <w:r>
        <w:rPr>
          <w:highlight w:val="yellow"/>
        </w:rPr>
        <w:t>quadros</w:t>
      </w:r>
      <w:r w:rsidRPr="00B03068">
        <w:rPr>
          <w:highlight w:val="yellow"/>
        </w:rPr>
        <w:t>, apenas siga os passos abaixo:</w:t>
      </w:r>
    </w:p>
    <w:p w14:paraId="61D90E90" w14:textId="77777777" w:rsidR="0073451C" w:rsidRPr="00B03068" w:rsidRDefault="0073451C" w:rsidP="0073451C">
      <w:pPr>
        <w:pStyle w:val="TE-Alnea"/>
        <w:rPr>
          <w:highlight w:val="yellow"/>
        </w:rPr>
      </w:pPr>
      <w:r w:rsidRPr="00B03068">
        <w:rPr>
          <w:highlight w:val="yellow"/>
        </w:rPr>
        <w:t>Clique na lista a ser atualizada com o botão direito do mouse;</w:t>
      </w:r>
    </w:p>
    <w:p w14:paraId="5F10863F" w14:textId="77777777" w:rsidR="0073451C" w:rsidRPr="00B03068" w:rsidRDefault="0073451C" w:rsidP="0073451C">
      <w:pPr>
        <w:pStyle w:val="TE-Alnea"/>
        <w:rPr>
          <w:highlight w:val="yellow"/>
        </w:rPr>
      </w:pPr>
      <w:r w:rsidRPr="00B03068">
        <w:rPr>
          <w:highlight w:val="yellow"/>
        </w:rPr>
        <w:t>Selecione a opção “Atualize campo”;</w:t>
      </w:r>
    </w:p>
    <w:p w14:paraId="17FB1A39" w14:textId="77777777" w:rsidR="0073451C" w:rsidRPr="00B03068" w:rsidRDefault="0073451C" w:rsidP="0073451C">
      <w:pPr>
        <w:pStyle w:val="TE-Alnea"/>
        <w:rPr>
          <w:highlight w:val="yellow"/>
        </w:rPr>
      </w:pPr>
      <w:r w:rsidRPr="00B03068">
        <w:rPr>
          <w:highlight w:val="yellow"/>
        </w:rPr>
        <w:t>Selecione a opção “Atualize campo inteiro”.</w:t>
      </w:r>
    </w:p>
    <w:p w14:paraId="1729AF70" w14:textId="311A9733" w:rsidR="0073451C" w:rsidRDefault="0073451C" w:rsidP="0073451C">
      <w:pPr>
        <w:pStyle w:val="TE-Normal"/>
      </w:pPr>
      <w:r w:rsidRPr="00B03068">
        <w:rPr>
          <w:highlight w:val="yellow"/>
        </w:rPr>
        <w:t xml:space="preserve">A atualização da Lista de </w:t>
      </w:r>
      <w:r>
        <w:rPr>
          <w:highlight w:val="yellow"/>
        </w:rPr>
        <w:t>quadros</w:t>
      </w:r>
      <w:r w:rsidRPr="00B03068">
        <w:rPr>
          <w:highlight w:val="yellow"/>
        </w:rPr>
        <w:t xml:space="preserve"> deve ser feita no final do trabalho, antes de atualizar o Sumário.</w:t>
      </w:r>
    </w:p>
    <w:p w14:paraId="4D578958" w14:textId="77777777" w:rsidR="007219A4" w:rsidRDefault="007219A4" w:rsidP="007219A4">
      <w:pPr>
        <w:pStyle w:val="TE-Normal"/>
        <w:rPr>
          <w:noProof/>
          <w:snapToGrid/>
        </w:rPr>
      </w:pPr>
    </w:p>
    <w:p w14:paraId="1D845B32" w14:textId="77777777" w:rsidR="007219A4" w:rsidRDefault="007219A4" w:rsidP="007219A4">
      <w:pPr>
        <w:pStyle w:val="TE-Normal"/>
      </w:pPr>
    </w:p>
    <w:p w14:paraId="79AB55EB" w14:textId="77777777" w:rsidR="007219A4" w:rsidRDefault="007219A4" w:rsidP="007219A4">
      <w:pPr>
        <w:pStyle w:val="TE-Normal"/>
        <w:sectPr w:rsidR="007219A4" w:rsidSect="00D760ED">
          <w:headerReference w:type="default" r:id="rId13"/>
          <w:headerReference w:type="first" r:id="rId14"/>
          <w:pgSz w:w="11906" w:h="16838" w:code="9"/>
          <w:pgMar w:top="1701" w:right="1134" w:bottom="1531" w:left="1701" w:header="720" w:footer="720" w:gutter="0"/>
          <w:pgNumType w:fmt="lowerRoman"/>
          <w:cols w:space="720"/>
          <w:noEndnote/>
          <w:titlePg/>
        </w:sectPr>
      </w:pPr>
    </w:p>
    <w:p w14:paraId="0C394521" w14:textId="767415CB" w:rsidR="007219A4" w:rsidRDefault="007219A4" w:rsidP="007219A4">
      <w:pPr>
        <w:pStyle w:val="TC-TituloCentralizado"/>
      </w:pPr>
      <w:bookmarkStart w:id="8" w:name="_Toc159362153"/>
      <w:bookmarkStart w:id="9" w:name="_Toc225859266"/>
      <w:r>
        <w:lastRenderedPageBreak/>
        <w:t>Lista de tabelas</w:t>
      </w:r>
      <w:bookmarkEnd w:id="8"/>
      <w:bookmarkEnd w:id="9"/>
    </w:p>
    <w:p w14:paraId="60865C00" w14:textId="108874B3" w:rsidR="007219A4" w:rsidRDefault="007219A4" w:rsidP="007219A4">
      <w:pPr>
        <w:pStyle w:val="TE-Normal"/>
        <w:rPr>
          <w:noProof/>
          <w:snapToGrid/>
        </w:rPr>
      </w:pPr>
      <w:r>
        <w:rPr>
          <w:noProof/>
          <w:szCs w:val="26"/>
        </w:rPr>
        <w:fldChar w:fldCharType="begin"/>
      </w:r>
      <w:r>
        <w:rPr>
          <w:noProof/>
        </w:rPr>
        <w:instrText xml:space="preserve"> TOC \t "TE-LegendaTabela;9" </w:instrText>
      </w:r>
      <w:r>
        <w:rPr>
          <w:noProof/>
          <w:szCs w:val="26"/>
        </w:rPr>
        <w:fldChar w:fldCharType="separate"/>
      </w:r>
      <w:r w:rsidR="009459D7">
        <w:rPr>
          <w:b/>
          <w:bCs/>
          <w:noProof/>
          <w:szCs w:val="26"/>
        </w:rPr>
        <w:t>Nenhuma entrada de sumário foi encontrada.</w:t>
      </w:r>
      <w:r>
        <w:rPr>
          <w:noProof/>
          <w:snapToGrid/>
        </w:rPr>
        <w:fldChar w:fldCharType="end"/>
      </w:r>
    </w:p>
    <w:p w14:paraId="44B3244C" w14:textId="77777777" w:rsidR="00491A3A" w:rsidRDefault="00491A3A" w:rsidP="007219A4">
      <w:pPr>
        <w:pStyle w:val="TE-Normal"/>
        <w:rPr>
          <w:noProof/>
          <w:snapToGrid/>
        </w:rPr>
      </w:pPr>
    </w:p>
    <w:p w14:paraId="578DBF9A" w14:textId="77777777" w:rsidR="00491A3A" w:rsidRDefault="00491A3A" w:rsidP="00491A3A">
      <w:pPr>
        <w:pStyle w:val="TE-Normal"/>
      </w:pPr>
    </w:p>
    <w:p w14:paraId="64273B2B" w14:textId="31CA320C" w:rsidR="0073451C" w:rsidRPr="00B03068" w:rsidRDefault="0073451C" w:rsidP="0073451C">
      <w:pPr>
        <w:pStyle w:val="TE-Normal"/>
        <w:ind w:firstLine="0"/>
        <w:rPr>
          <w:highlight w:val="yellow"/>
        </w:rPr>
      </w:pPr>
      <w:r w:rsidRPr="00B03068">
        <w:rPr>
          <w:highlight w:val="yellow"/>
        </w:rPr>
        <w:t xml:space="preserve">Para atualizar a lista de </w:t>
      </w:r>
      <w:r>
        <w:rPr>
          <w:highlight w:val="yellow"/>
        </w:rPr>
        <w:t>Tabelas</w:t>
      </w:r>
      <w:r w:rsidRPr="00B03068">
        <w:rPr>
          <w:highlight w:val="yellow"/>
        </w:rPr>
        <w:t>, apenas siga os passos abaixo:</w:t>
      </w:r>
    </w:p>
    <w:p w14:paraId="5015D0F0" w14:textId="77777777" w:rsidR="0073451C" w:rsidRPr="00B03068" w:rsidRDefault="0073451C" w:rsidP="0073451C">
      <w:pPr>
        <w:pStyle w:val="TE-Alnea"/>
        <w:rPr>
          <w:highlight w:val="yellow"/>
        </w:rPr>
      </w:pPr>
      <w:r w:rsidRPr="00B03068">
        <w:rPr>
          <w:highlight w:val="yellow"/>
        </w:rPr>
        <w:t>Clique na lista a ser atualizada com o botão direito do mouse;</w:t>
      </w:r>
    </w:p>
    <w:p w14:paraId="6FFD6BBD" w14:textId="77777777" w:rsidR="0073451C" w:rsidRPr="00B03068" w:rsidRDefault="0073451C" w:rsidP="0073451C">
      <w:pPr>
        <w:pStyle w:val="TE-Alnea"/>
        <w:rPr>
          <w:highlight w:val="yellow"/>
        </w:rPr>
      </w:pPr>
      <w:r w:rsidRPr="00B03068">
        <w:rPr>
          <w:highlight w:val="yellow"/>
        </w:rPr>
        <w:t>Selecione a opção “Atualize campo”;</w:t>
      </w:r>
    </w:p>
    <w:p w14:paraId="681B28B8" w14:textId="77777777" w:rsidR="0073451C" w:rsidRPr="00B03068" w:rsidRDefault="0073451C" w:rsidP="0073451C">
      <w:pPr>
        <w:pStyle w:val="TE-Alnea"/>
        <w:rPr>
          <w:highlight w:val="yellow"/>
        </w:rPr>
      </w:pPr>
      <w:r w:rsidRPr="00B03068">
        <w:rPr>
          <w:highlight w:val="yellow"/>
        </w:rPr>
        <w:t>Selecione a opção “Atualize campo inteiro”.</w:t>
      </w:r>
    </w:p>
    <w:p w14:paraId="74F60CCF" w14:textId="5880E8FC" w:rsidR="0073451C" w:rsidRDefault="0073451C" w:rsidP="0073451C">
      <w:pPr>
        <w:pStyle w:val="TE-Normal"/>
      </w:pPr>
      <w:r w:rsidRPr="00B03068">
        <w:rPr>
          <w:highlight w:val="yellow"/>
        </w:rPr>
        <w:t>A atualização da</w:t>
      </w:r>
      <w:r>
        <w:rPr>
          <w:highlight w:val="yellow"/>
        </w:rPr>
        <w:t xml:space="preserve"> </w:t>
      </w:r>
      <w:r w:rsidRPr="00B03068">
        <w:rPr>
          <w:highlight w:val="yellow"/>
        </w:rPr>
        <w:t>Lista</w:t>
      </w:r>
      <w:r>
        <w:rPr>
          <w:highlight w:val="yellow"/>
        </w:rPr>
        <w:t xml:space="preserve"> </w:t>
      </w:r>
      <w:r w:rsidRPr="00B03068">
        <w:rPr>
          <w:highlight w:val="yellow"/>
        </w:rPr>
        <w:t xml:space="preserve">de </w:t>
      </w:r>
      <w:r>
        <w:rPr>
          <w:highlight w:val="yellow"/>
        </w:rPr>
        <w:t>Tabelas</w:t>
      </w:r>
      <w:r w:rsidRPr="00B03068">
        <w:rPr>
          <w:highlight w:val="yellow"/>
        </w:rPr>
        <w:t xml:space="preserve"> deve ser feita no final do trabalho, antes de atualizar o Sumário.</w:t>
      </w:r>
    </w:p>
    <w:p w14:paraId="73FC6A08" w14:textId="77777777" w:rsidR="00491A3A" w:rsidRDefault="00491A3A" w:rsidP="008947F9">
      <w:pPr>
        <w:pStyle w:val="TE-Normal"/>
        <w:ind w:firstLine="0"/>
        <w:sectPr w:rsidR="00491A3A" w:rsidSect="00D760ED">
          <w:headerReference w:type="default" r:id="rId15"/>
          <w:headerReference w:type="first" r:id="rId16"/>
          <w:pgSz w:w="11906" w:h="16838" w:code="9"/>
          <w:pgMar w:top="1701" w:right="1134" w:bottom="1531" w:left="1701" w:header="720" w:footer="720" w:gutter="0"/>
          <w:pgNumType w:fmt="lowerRoman"/>
          <w:cols w:space="720"/>
          <w:noEndnote/>
          <w:titlePg/>
        </w:sectPr>
      </w:pPr>
    </w:p>
    <w:p w14:paraId="114F4D40" w14:textId="77777777" w:rsidR="00203EC6" w:rsidRDefault="00203EC6">
      <w:pPr>
        <w:pStyle w:val="TC-TituloCentralizado"/>
      </w:pPr>
      <w:bookmarkStart w:id="10" w:name="_Toc159362154"/>
      <w:bookmarkStart w:id="11" w:name="_Toc225859267"/>
      <w:r>
        <w:lastRenderedPageBreak/>
        <w:t>Lista de Siglas</w:t>
      </w:r>
      <w:bookmarkEnd w:id="10"/>
      <w:bookmarkEnd w:id="11"/>
    </w:p>
    <w:p w14:paraId="2A534BBF" w14:textId="6339FFF7" w:rsidR="00203EC6" w:rsidRDefault="007258DC">
      <w:pPr>
        <w:pStyle w:val="LI-ListaItem"/>
      </w:pPr>
      <w:r>
        <w:t>MIR</w:t>
      </w:r>
      <w:r w:rsidR="00203EC6">
        <w:tab/>
        <w:t xml:space="preserve">- </w:t>
      </w:r>
      <w:r w:rsidRPr="007258DC">
        <w:t xml:space="preserve">Music </w:t>
      </w:r>
      <w:proofErr w:type="spellStart"/>
      <w:r w:rsidRPr="007258DC">
        <w:t>Information</w:t>
      </w:r>
      <w:proofErr w:type="spellEnd"/>
      <w:r w:rsidRPr="007258DC">
        <w:t xml:space="preserve"> </w:t>
      </w:r>
      <w:proofErr w:type="spellStart"/>
      <w:r w:rsidRPr="007258DC">
        <w:t>Retrieval</w:t>
      </w:r>
      <w:proofErr w:type="spellEnd"/>
    </w:p>
    <w:p w14:paraId="13DD0757" w14:textId="0A6FE511" w:rsidR="008947F9" w:rsidRDefault="008947F9" w:rsidP="008947F9">
      <w:pPr>
        <w:pStyle w:val="TE-Normal"/>
        <w:ind w:firstLine="0"/>
      </w:pPr>
    </w:p>
    <w:p w14:paraId="64594D5D" w14:textId="4B273FE8" w:rsidR="008947F9" w:rsidRDefault="008947F9" w:rsidP="008947F9">
      <w:pPr>
        <w:pStyle w:val="TE-Normal"/>
        <w:ind w:firstLine="0"/>
        <w:sectPr w:rsidR="008947F9" w:rsidSect="00D760ED">
          <w:headerReference w:type="first" r:id="rId17"/>
          <w:pgSz w:w="11906" w:h="16838" w:code="9"/>
          <w:pgMar w:top="1701" w:right="1134" w:bottom="1531" w:left="1701" w:header="720" w:footer="720" w:gutter="0"/>
          <w:pgNumType w:fmt="lowerRoman"/>
          <w:cols w:space="720"/>
          <w:noEndnote/>
          <w:titlePg/>
        </w:sectPr>
      </w:pPr>
    </w:p>
    <w:p w14:paraId="50F9D3C8" w14:textId="77777777" w:rsidR="00070D7F" w:rsidRDefault="00070D7F" w:rsidP="00070D7F">
      <w:pPr>
        <w:pStyle w:val="TC-TituloSumario"/>
      </w:pPr>
      <w:r>
        <w:lastRenderedPageBreak/>
        <w:t>Sumário</w:t>
      </w:r>
    </w:p>
    <w:p w14:paraId="1E149ED8" w14:textId="1AFC2FE5" w:rsidR="009459D7" w:rsidRDefault="00070D7F">
      <w:pPr>
        <w:pStyle w:val="Sumrio1"/>
        <w:rPr>
          <w:rFonts w:asciiTheme="minorHAnsi" w:eastAsiaTheme="minorEastAsia" w:hAnsiTheme="minorHAnsi" w:cstheme="minorBidi"/>
          <w:b w:val="0"/>
          <w:caps w:val="0"/>
          <w:kern w:val="2"/>
          <w:sz w:val="24"/>
          <w:szCs w:val="24"/>
          <w14:ligatures w14:val="standardContextual"/>
        </w:rPr>
      </w:pPr>
      <w:r>
        <w:fldChar w:fldCharType="begin"/>
      </w:r>
      <w:r>
        <w:instrText xml:space="preserve"> TOC \t "Título 1;2;Título 2;3;Título 3;4;TC-TituloCentralizado;1;T1-TituloPrimario;2;T2-TituloSecundario;3;T3-TituloTerciario;4;TP-TituloCentralizadoPos;1" </w:instrText>
      </w:r>
      <w:r>
        <w:fldChar w:fldCharType="separate"/>
      </w:r>
      <w:r w:rsidR="009459D7">
        <w:t>Lista de Ilustrações</w:t>
      </w:r>
      <w:r w:rsidR="009459D7">
        <w:tab/>
      </w:r>
      <w:r w:rsidR="009459D7">
        <w:fldChar w:fldCharType="begin"/>
      </w:r>
      <w:r w:rsidR="009459D7">
        <w:instrText xml:space="preserve"> PAGEREF _Toc225859264 \h </w:instrText>
      </w:r>
      <w:r w:rsidR="009459D7">
        <w:fldChar w:fldCharType="separate"/>
      </w:r>
      <w:r w:rsidR="009459D7">
        <w:t>iii</w:t>
      </w:r>
      <w:r w:rsidR="009459D7">
        <w:fldChar w:fldCharType="end"/>
      </w:r>
    </w:p>
    <w:p w14:paraId="181E964B" w14:textId="068A7CF8" w:rsidR="009459D7" w:rsidRDefault="009459D7">
      <w:pPr>
        <w:pStyle w:val="Sumrio1"/>
        <w:rPr>
          <w:rFonts w:asciiTheme="minorHAnsi" w:eastAsiaTheme="minorEastAsia" w:hAnsiTheme="minorHAnsi" w:cstheme="minorBidi"/>
          <w:b w:val="0"/>
          <w:caps w:val="0"/>
          <w:kern w:val="2"/>
          <w:sz w:val="24"/>
          <w:szCs w:val="24"/>
          <w14:ligatures w14:val="standardContextual"/>
        </w:rPr>
      </w:pPr>
      <w:r>
        <w:t>Lista de QUADROS</w:t>
      </w:r>
      <w:r>
        <w:tab/>
      </w:r>
      <w:r>
        <w:fldChar w:fldCharType="begin"/>
      </w:r>
      <w:r>
        <w:instrText xml:space="preserve"> PAGEREF _Toc225859265 \h </w:instrText>
      </w:r>
      <w:r>
        <w:fldChar w:fldCharType="separate"/>
      </w:r>
      <w:r>
        <w:t>iv</w:t>
      </w:r>
      <w:r>
        <w:fldChar w:fldCharType="end"/>
      </w:r>
    </w:p>
    <w:p w14:paraId="68787C35" w14:textId="5BBD0884" w:rsidR="009459D7" w:rsidRDefault="009459D7">
      <w:pPr>
        <w:pStyle w:val="Sumrio1"/>
        <w:rPr>
          <w:rFonts w:asciiTheme="minorHAnsi" w:eastAsiaTheme="minorEastAsia" w:hAnsiTheme="minorHAnsi" w:cstheme="minorBidi"/>
          <w:b w:val="0"/>
          <w:caps w:val="0"/>
          <w:kern w:val="2"/>
          <w:sz w:val="24"/>
          <w:szCs w:val="24"/>
          <w14:ligatures w14:val="standardContextual"/>
        </w:rPr>
      </w:pPr>
      <w:r>
        <w:t>Lista de tabelas</w:t>
      </w:r>
      <w:r>
        <w:tab/>
      </w:r>
      <w:r>
        <w:fldChar w:fldCharType="begin"/>
      </w:r>
      <w:r>
        <w:instrText xml:space="preserve"> PAGEREF _Toc225859266 \h </w:instrText>
      </w:r>
      <w:r>
        <w:fldChar w:fldCharType="separate"/>
      </w:r>
      <w:r>
        <w:t>v</w:t>
      </w:r>
      <w:r>
        <w:fldChar w:fldCharType="end"/>
      </w:r>
    </w:p>
    <w:p w14:paraId="7141E999" w14:textId="27A5954B" w:rsidR="009459D7" w:rsidRDefault="009459D7">
      <w:pPr>
        <w:pStyle w:val="Sumrio1"/>
        <w:rPr>
          <w:rFonts w:asciiTheme="minorHAnsi" w:eastAsiaTheme="minorEastAsia" w:hAnsiTheme="minorHAnsi" w:cstheme="minorBidi"/>
          <w:b w:val="0"/>
          <w:caps w:val="0"/>
          <w:kern w:val="2"/>
          <w:sz w:val="24"/>
          <w:szCs w:val="24"/>
          <w14:ligatures w14:val="standardContextual"/>
        </w:rPr>
      </w:pPr>
      <w:r>
        <w:t>Lista de Siglas</w:t>
      </w:r>
      <w:r>
        <w:tab/>
      </w:r>
      <w:r>
        <w:fldChar w:fldCharType="begin"/>
      </w:r>
      <w:r>
        <w:instrText xml:space="preserve"> PAGEREF _Toc225859267 \h </w:instrText>
      </w:r>
      <w:r>
        <w:fldChar w:fldCharType="separate"/>
      </w:r>
      <w:r>
        <w:t>vi</w:t>
      </w:r>
      <w:r>
        <w:fldChar w:fldCharType="end"/>
      </w:r>
    </w:p>
    <w:p w14:paraId="08AB8573" w14:textId="25F2943E" w:rsidR="009459D7" w:rsidRDefault="009459D7">
      <w:pPr>
        <w:pStyle w:val="Sumrio2"/>
        <w:rPr>
          <w:rFonts w:asciiTheme="minorHAnsi" w:eastAsiaTheme="minorEastAsia" w:hAnsiTheme="minorHAnsi" w:cstheme="minorBidi"/>
          <w:b w:val="0"/>
          <w:smallCaps w:val="0"/>
          <w:kern w:val="2"/>
          <w:sz w:val="24"/>
          <w:szCs w:val="24"/>
          <w14:ligatures w14:val="standardContextual"/>
        </w:rPr>
      </w:pPr>
      <w:r>
        <w:t>1 Introdução</w:t>
      </w:r>
      <w:r>
        <w:tab/>
      </w:r>
      <w:r>
        <w:fldChar w:fldCharType="begin"/>
      </w:r>
      <w:r>
        <w:instrText xml:space="preserve"> PAGEREF _Toc225859268 \h </w:instrText>
      </w:r>
      <w:r>
        <w:fldChar w:fldCharType="separate"/>
      </w:r>
      <w:r>
        <w:t>1</w:t>
      </w:r>
      <w:r>
        <w:fldChar w:fldCharType="end"/>
      </w:r>
    </w:p>
    <w:p w14:paraId="372B51CA" w14:textId="5A026A64" w:rsidR="009459D7" w:rsidRDefault="009459D7">
      <w:pPr>
        <w:pStyle w:val="Sumrio3"/>
        <w:rPr>
          <w:rFonts w:asciiTheme="minorHAnsi" w:eastAsiaTheme="minorEastAsia" w:hAnsiTheme="minorHAnsi" w:cstheme="minorBidi"/>
          <w:kern w:val="2"/>
          <w:sz w:val="24"/>
          <w:szCs w:val="24"/>
          <w14:ligatures w14:val="standardContextual"/>
        </w:rPr>
      </w:pPr>
      <w:r>
        <w:t>1.1 Contextualização</w:t>
      </w:r>
      <w:r>
        <w:tab/>
      </w:r>
      <w:r>
        <w:fldChar w:fldCharType="begin"/>
      </w:r>
      <w:r>
        <w:instrText xml:space="preserve"> PAGEREF _Toc225859269 \h </w:instrText>
      </w:r>
      <w:r>
        <w:fldChar w:fldCharType="separate"/>
      </w:r>
      <w:r>
        <w:t>1</w:t>
      </w:r>
      <w:r>
        <w:fldChar w:fldCharType="end"/>
      </w:r>
    </w:p>
    <w:p w14:paraId="13ED7107" w14:textId="2BEE0219" w:rsidR="009459D7" w:rsidRDefault="009459D7">
      <w:pPr>
        <w:pStyle w:val="Sumrio3"/>
        <w:rPr>
          <w:rFonts w:asciiTheme="minorHAnsi" w:eastAsiaTheme="minorEastAsia" w:hAnsiTheme="minorHAnsi" w:cstheme="minorBidi"/>
          <w:kern w:val="2"/>
          <w:sz w:val="24"/>
          <w:szCs w:val="24"/>
          <w14:ligatures w14:val="standardContextual"/>
        </w:rPr>
      </w:pPr>
      <w:r>
        <w:t>1.2 Delimitação do problema</w:t>
      </w:r>
      <w:r>
        <w:tab/>
      </w:r>
      <w:r>
        <w:fldChar w:fldCharType="begin"/>
      </w:r>
      <w:r>
        <w:instrText xml:space="preserve"> PAGEREF _Toc225859270 \h </w:instrText>
      </w:r>
      <w:r>
        <w:fldChar w:fldCharType="separate"/>
      </w:r>
      <w:r>
        <w:t>2</w:t>
      </w:r>
      <w:r>
        <w:fldChar w:fldCharType="end"/>
      </w:r>
    </w:p>
    <w:p w14:paraId="1715C754" w14:textId="6CB0A561" w:rsidR="009459D7" w:rsidRDefault="009459D7">
      <w:pPr>
        <w:pStyle w:val="Sumrio3"/>
        <w:rPr>
          <w:rFonts w:asciiTheme="minorHAnsi" w:eastAsiaTheme="minorEastAsia" w:hAnsiTheme="minorHAnsi" w:cstheme="minorBidi"/>
          <w:kern w:val="2"/>
          <w:sz w:val="24"/>
          <w:szCs w:val="24"/>
          <w14:ligatures w14:val="standardContextual"/>
        </w:rPr>
      </w:pPr>
      <w:r>
        <w:t>1.3 Objetivos</w:t>
      </w:r>
      <w:r>
        <w:tab/>
      </w:r>
      <w:r>
        <w:fldChar w:fldCharType="begin"/>
      </w:r>
      <w:r>
        <w:instrText xml:space="preserve"> PAGEREF _Toc225859271 \h </w:instrText>
      </w:r>
      <w:r>
        <w:fldChar w:fldCharType="separate"/>
      </w:r>
      <w:r>
        <w:t>2</w:t>
      </w:r>
      <w:r>
        <w:fldChar w:fldCharType="end"/>
      </w:r>
    </w:p>
    <w:p w14:paraId="398C9451" w14:textId="50D41561" w:rsidR="009459D7" w:rsidRDefault="009459D7">
      <w:pPr>
        <w:pStyle w:val="Sumrio4"/>
        <w:rPr>
          <w:rFonts w:asciiTheme="minorHAnsi" w:eastAsiaTheme="minorEastAsia" w:hAnsiTheme="minorHAnsi" w:cstheme="minorBidi"/>
          <w:i w:val="0"/>
          <w:kern w:val="2"/>
          <w:szCs w:val="24"/>
          <w14:ligatures w14:val="standardContextual"/>
        </w:rPr>
      </w:pPr>
      <w:r>
        <w:t>1.3.1 Objetivo geral</w:t>
      </w:r>
      <w:r>
        <w:tab/>
      </w:r>
      <w:r>
        <w:fldChar w:fldCharType="begin"/>
      </w:r>
      <w:r>
        <w:instrText xml:space="preserve"> PAGEREF _Toc225859272 \h </w:instrText>
      </w:r>
      <w:r>
        <w:fldChar w:fldCharType="separate"/>
      </w:r>
      <w:r>
        <w:t>2</w:t>
      </w:r>
      <w:r>
        <w:fldChar w:fldCharType="end"/>
      </w:r>
    </w:p>
    <w:p w14:paraId="6122C71C" w14:textId="23D094CF" w:rsidR="009459D7" w:rsidRDefault="009459D7">
      <w:pPr>
        <w:pStyle w:val="Sumrio4"/>
        <w:rPr>
          <w:rFonts w:asciiTheme="minorHAnsi" w:eastAsiaTheme="minorEastAsia" w:hAnsiTheme="minorHAnsi" w:cstheme="minorBidi"/>
          <w:i w:val="0"/>
          <w:kern w:val="2"/>
          <w:szCs w:val="24"/>
          <w14:ligatures w14:val="standardContextual"/>
        </w:rPr>
      </w:pPr>
      <w:r>
        <w:t>1.3.2 Objetivos específicos</w:t>
      </w:r>
      <w:r>
        <w:tab/>
      </w:r>
      <w:r>
        <w:fldChar w:fldCharType="begin"/>
      </w:r>
      <w:r>
        <w:instrText xml:space="preserve"> PAGEREF _Toc225859273 \h </w:instrText>
      </w:r>
      <w:r>
        <w:fldChar w:fldCharType="separate"/>
      </w:r>
      <w:r>
        <w:t>2</w:t>
      </w:r>
      <w:r>
        <w:fldChar w:fldCharType="end"/>
      </w:r>
    </w:p>
    <w:p w14:paraId="0E3D554A" w14:textId="724DCDC1" w:rsidR="009459D7" w:rsidRDefault="009459D7">
      <w:pPr>
        <w:pStyle w:val="Sumrio3"/>
        <w:rPr>
          <w:rFonts w:asciiTheme="minorHAnsi" w:eastAsiaTheme="minorEastAsia" w:hAnsiTheme="minorHAnsi" w:cstheme="minorBidi"/>
          <w:kern w:val="2"/>
          <w:sz w:val="24"/>
          <w:szCs w:val="24"/>
          <w14:ligatures w14:val="standardContextual"/>
        </w:rPr>
      </w:pPr>
      <w:r>
        <w:t>1.4 Justificativa</w:t>
      </w:r>
      <w:r>
        <w:tab/>
      </w:r>
      <w:r>
        <w:fldChar w:fldCharType="begin"/>
      </w:r>
      <w:r>
        <w:instrText xml:space="preserve"> PAGEREF _Toc225859274 \h </w:instrText>
      </w:r>
      <w:r>
        <w:fldChar w:fldCharType="separate"/>
      </w:r>
      <w:r>
        <w:t>3</w:t>
      </w:r>
      <w:r>
        <w:fldChar w:fldCharType="end"/>
      </w:r>
    </w:p>
    <w:p w14:paraId="61FDC2BC" w14:textId="2D2DFCB1" w:rsidR="009459D7" w:rsidRDefault="009459D7">
      <w:pPr>
        <w:pStyle w:val="Sumrio3"/>
        <w:rPr>
          <w:rFonts w:asciiTheme="minorHAnsi" w:eastAsiaTheme="minorEastAsia" w:hAnsiTheme="minorHAnsi" w:cstheme="minorBidi"/>
          <w:kern w:val="2"/>
          <w:sz w:val="24"/>
          <w:szCs w:val="24"/>
          <w14:ligatures w14:val="standardContextual"/>
        </w:rPr>
      </w:pPr>
      <w:r>
        <w:t>1.5 Delimitação do Escopo</w:t>
      </w:r>
      <w:r>
        <w:tab/>
      </w:r>
      <w:r>
        <w:fldChar w:fldCharType="begin"/>
      </w:r>
      <w:r>
        <w:instrText xml:space="preserve"> PAGEREF _Toc225859275 \h </w:instrText>
      </w:r>
      <w:r>
        <w:fldChar w:fldCharType="separate"/>
      </w:r>
      <w:r>
        <w:t>4</w:t>
      </w:r>
      <w:r>
        <w:fldChar w:fldCharType="end"/>
      </w:r>
    </w:p>
    <w:p w14:paraId="5F2491BE" w14:textId="6881330B" w:rsidR="009459D7" w:rsidRDefault="009459D7">
      <w:pPr>
        <w:pStyle w:val="Sumrio3"/>
        <w:rPr>
          <w:rFonts w:asciiTheme="minorHAnsi" w:eastAsiaTheme="minorEastAsia" w:hAnsiTheme="minorHAnsi" w:cstheme="minorBidi"/>
          <w:kern w:val="2"/>
          <w:sz w:val="24"/>
          <w:szCs w:val="24"/>
          <w14:ligatures w14:val="standardContextual"/>
        </w:rPr>
      </w:pPr>
      <w:r>
        <w:t>1.6 Procedimentos Metodológicos</w:t>
      </w:r>
      <w:r>
        <w:tab/>
      </w:r>
      <w:r>
        <w:fldChar w:fldCharType="begin"/>
      </w:r>
      <w:r>
        <w:instrText xml:space="preserve"> PAGEREF _Toc225859276 \h </w:instrText>
      </w:r>
      <w:r>
        <w:fldChar w:fldCharType="separate"/>
      </w:r>
      <w:r>
        <w:t>5</w:t>
      </w:r>
      <w:r>
        <w:fldChar w:fldCharType="end"/>
      </w:r>
    </w:p>
    <w:p w14:paraId="18F811FF" w14:textId="548DE562" w:rsidR="009459D7" w:rsidRDefault="009459D7">
      <w:pPr>
        <w:pStyle w:val="Sumrio3"/>
        <w:rPr>
          <w:rFonts w:asciiTheme="minorHAnsi" w:eastAsiaTheme="minorEastAsia" w:hAnsiTheme="minorHAnsi" w:cstheme="minorBidi"/>
          <w:kern w:val="2"/>
          <w:sz w:val="24"/>
          <w:szCs w:val="24"/>
          <w14:ligatures w14:val="standardContextual"/>
        </w:rPr>
      </w:pPr>
      <w:r>
        <w:t>1.7 Estrutura do Trabalho</w:t>
      </w:r>
      <w:r>
        <w:tab/>
      </w:r>
      <w:r>
        <w:fldChar w:fldCharType="begin"/>
      </w:r>
      <w:r>
        <w:instrText xml:space="preserve"> PAGEREF _Toc225859277 \h </w:instrText>
      </w:r>
      <w:r>
        <w:fldChar w:fldCharType="separate"/>
      </w:r>
      <w:r>
        <w:t>5</w:t>
      </w:r>
      <w:r>
        <w:fldChar w:fldCharType="end"/>
      </w:r>
    </w:p>
    <w:p w14:paraId="7FD733A8" w14:textId="10EC2DFC" w:rsidR="009459D7" w:rsidRDefault="009459D7">
      <w:pPr>
        <w:pStyle w:val="Sumrio2"/>
        <w:rPr>
          <w:rFonts w:asciiTheme="minorHAnsi" w:eastAsiaTheme="minorEastAsia" w:hAnsiTheme="minorHAnsi" w:cstheme="minorBidi"/>
          <w:b w:val="0"/>
          <w:smallCaps w:val="0"/>
          <w:kern w:val="2"/>
          <w:sz w:val="24"/>
          <w:szCs w:val="24"/>
          <w14:ligatures w14:val="standardContextual"/>
        </w:rPr>
      </w:pPr>
      <w:r>
        <w:t>2 Fundamentação teórica</w:t>
      </w:r>
      <w:r>
        <w:tab/>
      </w:r>
      <w:r>
        <w:fldChar w:fldCharType="begin"/>
      </w:r>
      <w:r>
        <w:instrText xml:space="preserve"> PAGEREF _Toc225859278 \h </w:instrText>
      </w:r>
      <w:r>
        <w:fldChar w:fldCharType="separate"/>
      </w:r>
      <w:r>
        <w:t>6</w:t>
      </w:r>
      <w:r>
        <w:fldChar w:fldCharType="end"/>
      </w:r>
    </w:p>
    <w:p w14:paraId="7DE5B3EE" w14:textId="7F5BB96B" w:rsidR="009459D7" w:rsidRDefault="009459D7">
      <w:pPr>
        <w:pStyle w:val="Sumrio3"/>
        <w:rPr>
          <w:rFonts w:asciiTheme="minorHAnsi" w:eastAsiaTheme="minorEastAsia" w:hAnsiTheme="minorHAnsi" w:cstheme="minorBidi"/>
          <w:kern w:val="2"/>
          <w:sz w:val="24"/>
          <w:szCs w:val="24"/>
          <w14:ligatures w14:val="standardContextual"/>
        </w:rPr>
      </w:pPr>
      <w:r>
        <w:t>2.1 Representação Musical Digital</w:t>
      </w:r>
      <w:r>
        <w:tab/>
      </w:r>
      <w:r>
        <w:fldChar w:fldCharType="begin"/>
      </w:r>
      <w:r>
        <w:instrText xml:space="preserve"> PAGEREF _Toc225859279 \h </w:instrText>
      </w:r>
      <w:r>
        <w:fldChar w:fldCharType="separate"/>
      </w:r>
      <w:r>
        <w:t>6</w:t>
      </w:r>
      <w:r>
        <w:fldChar w:fldCharType="end"/>
      </w:r>
    </w:p>
    <w:p w14:paraId="7034B40F" w14:textId="737B94D3" w:rsidR="009459D7" w:rsidRDefault="009459D7">
      <w:pPr>
        <w:pStyle w:val="Sumrio4"/>
        <w:rPr>
          <w:rFonts w:asciiTheme="minorHAnsi" w:eastAsiaTheme="minorEastAsia" w:hAnsiTheme="minorHAnsi" w:cstheme="minorBidi"/>
          <w:i w:val="0"/>
          <w:kern w:val="2"/>
          <w:szCs w:val="24"/>
          <w14:ligatures w14:val="standardContextual"/>
        </w:rPr>
      </w:pPr>
      <w:r>
        <w:t>2.1.1 Formato MusicXML</w:t>
      </w:r>
      <w:r>
        <w:tab/>
      </w:r>
      <w:r>
        <w:fldChar w:fldCharType="begin"/>
      </w:r>
      <w:r>
        <w:instrText xml:space="preserve"> PAGEREF _Toc225859280 \h </w:instrText>
      </w:r>
      <w:r>
        <w:fldChar w:fldCharType="separate"/>
      </w:r>
      <w:r>
        <w:t>6</w:t>
      </w:r>
      <w:r>
        <w:fldChar w:fldCharType="end"/>
      </w:r>
    </w:p>
    <w:p w14:paraId="30EC945E" w14:textId="792EDD2C" w:rsidR="009459D7" w:rsidRDefault="009459D7">
      <w:pPr>
        <w:pStyle w:val="Sumrio3"/>
        <w:rPr>
          <w:rFonts w:asciiTheme="minorHAnsi" w:eastAsiaTheme="minorEastAsia" w:hAnsiTheme="minorHAnsi" w:cstheme="minorBidi"/>
          <w:kern w:val="2"/>
          <w:sz w:val="24"/>
          <w:szCs w:val="24"/>
          <w14:ligatures w14:val="standardContextual"/>
        </w:rPr>
      </w:pPr>
      <w:r>
        <w:t>2.2 Padrões Melódicos</w:t>
      </w:r>
      <w:r>
        <w:tab/>
      </w:r>
      <w:r>
        <w:fldChar w:fldCharType="begin"/>
      </w:r>
      <w:r>
        <w:instrText xml:space="preserve"> PAGEREF _Toc225859281 \h </w:instrText>
      </w:r>
      <w:r>
        <w:fldChar w:fldCharType="separate"/>
      </w:r>
      <w:r>
        <w:t>6</w:t>
      </w:r>
      <w:r>
        <w:fldChar w:fldCharType="end"/>
      </w:r>
    </w:p>
    <w:p w14:paraId="7F04A9CB" w14:textId="0040451D" w:rsidR="009459D7" w:rsidRDefault="009459D7">
      <w:pPr>
        <w:pStyle w:val="Sumrio4"/>
        <w:rPr>
          <w:rFonts w:asciiTheme="minorHAnsi" w:eastAsiaTheme="minorEastAsia" w:hAnsiTheme="minorHAnsi" w:cstheme="minorBidi"/>
          <w:i w:val="0"/>
          <w:kern w:val="2"/>
          <w:szCs w:val="24"/>
          <w14:ligatures w14:val="standardContextual"/>
        </w:rPr>
      </w:pPr>
      <w:r>
        <w:t>2.2.1 Definição de padrões musicais</w:t>
      </w:r>
      <w:r>
        <w:tab/>
      </w:r>
      <w:r>
        <w:fldChar w:fldCharType="begin"/>
      </w:r>
      <w:r>
        <w:instrText xml:space="preserve"> PAGEREF _Toc225859282 \h </w:instrText>
      </w:r>
      <w:r>
        <w:fldChar w:fldCharType="separate"/>
      </w:r>
      <w:r>
        <w:t>7</w:t>
      </w:r>
      <w:r>
        <w:fldChar w:fldCharType="end"/>
      </w:r>
    </w:p>
    <w:p w14:paraId="70F2D42B" w14:textId="752BE8CB" w:rsidR="009459D7" w:rsidRDefault="009459D7">
      <w:pPr>
        <w:pStyle w:val="Sumrio3"/>
        <w:rPr>
          <w:rFonts w:asciiTheme="minorHAnsi" w:eastAsiaTheme="minorEastAsia" w:hAnsiTheme="minorHAnsi" w:cstheme="minorBidi"/>
          <w:kern w:val="2"/>
          <w:sz w:val="24"/>
          <w:szCs w:val="24"/>
          <w14:ligatures w14:val="standardContextual"/>
        </w:rPr>
      </w:pPr>
      <w:r>
        <w:t>2.3 Representação Intervalar</w:t>
      </w:r>
      <w:r>
        <w:tab/>
      </w:r>
      <w:r>
        <w:fldChar w:fldCharType="begin"/>
      </w:r>
      <w:r>
        <w:instrText xml:space="preserve"> PAGEREF _Toc225859283 \h </w:instrText>
      </w:r>
      <w:r>
        <w:fldChar w:fldCharType="separate"/>
      </w:r>
      <w:r>
        <w:t>7</w:t>
      </w:r>
      <w:r>
        <w:fldChar w:fldCharType="end"/>
      </w:r>
    </w:p>
    <w:p w14:paraId="2EC2668A" w14:textId="79E3C38B" w:rsidR="009459D7" w:rsidRDefault="009459D7">
      <w:pPr>
        <w:pStyle w:val="Sumrio4"/>
        <w:rPr>
          <w:rFonts w:asciiTheme="minorHAnsi" w:eastAsiaTheme="minorEastAsia" w:hAnsiTheme="minorHAnsi" w:cstheme="minorBidi"/>
          <w:i w:val="0"/>
          <w:kern w:val="2"/>
          <w:szCs w:val="24"/>
          <w14:ligatures w14:val="standardContextual"/>
        </w:rPr>
      </w:pPr>
      <w:r>
        <w:t>2.3.1 Intervalos melódicos</w:t>
      </w:r>
      <w:r>
        <w:tab/>
      </w:r>
      <w:r>
        <w:fldChar w:fldCharType="begin"/>
      </w:r>
      <w:r>
        <w:instrText xml:space="preserve"> PAGEREF _Toc225859284 \h </w:instrText>
      </w:r>
      <w:r>
        <w:fldChar w:fldCharType="separate"/>
      </w:r>
      <w:r>
        <w:t>8</w:t>
      </w:r>
      <w:r>
        <w:fldChar w:fldCharType="end"/>
      </w:r>
    </w:p>
    <w:p w14:paraId="72E48BC7" w14:textId="01EF3BB4" w:rsidR="009459D7" w:rsidRDefault="009459D7">
      <w:pPr>
        <w:pStyle w:val="Sumrio3"/>
        <w:rPr>
          <w:rFonts w:asciiTheme="minorHAnsi" w:eastAsiaTheme="minorEastAsia" w:hAnsiTheme="minorHAnsi" w:cstheme="minorBidi"/>
          <w:kern w:val="2"/>
          <w:sz w:val="24"/>
          <w:szCs w:val="24"/>
          <w14:ligatures w14:val="standardContextual"/>
        </w:rPr>
      </w:pPr>
      <w:r>
        <w:t>2.4 Contorno Melódico</w:t>
      </w:r>
      <w:r>
        <w:tab/>
      </w:r>
      <w:r>
        <w:fldChar w:fldCharType="begin"/>
      </w:r>
      <w:r>
        <w:instrText xml:space="preserve"> PAGEREF _Toc225859285 \h </w:instrText>
      </w:r>
      <w:r>
        <w:fldChar w:fldCharType="separate"/>
      </w:r>
      <w:r>
        <w:t>8</w:t>
      </w:r>
      <w:r>
        <w:fldChar w:fldCharType="end"/>
      </w:r>
    </w:p>
    <w:p w14:paraId="44D354B8" w14:textId="1E32002D" w:rsidR="009459D7" w:rsidRDefault="009459D7">
      <w:pPr>
        <w:pStyle w:val="Sumrio4"/>
        <w:rPr>
          <w:rFonts w:asciiTheme="minorHAnsi" w:eastAsiaTheme="minorEastAsia" w:hAnsiTheme="minorHAnsi" w:cstheme="minorBidi"/>
          <w:i w:val="0"/>
          <w:kern w:val="2"/>
          <w:szCs w:val="24"/>
          <w14:ligatures w14:val="standardContextual"/>
        </w:rPr>
      </w:pPr>
      <w:r>
        <w:t>2.4.1 Representação direcional</w:t>
      </w:r>
      <w:r>
        <w:tab/>
      </w:r>
      <w:r>
        <w:fldChar w:fldCharType="begin"/>
      </w:r>
      <w:r>
        <w:instrText xml:space="preserve"> PAGEREF _Toc225859286 \h </w:instrText>
      </w:r>
      <w:r>
        <w:fldChar w:fldCharType="separate"/>
      </w:r>
      <w:r>
        <w:t>8</w:t>
      </w:r>
      <w:r>
        <w:fldChar w:fldCharType="end"/>
      </w:r>
    </w:p>
    <w:p w14:paraId="7A65E165" w14:textId="637F421C" w:rsidR="009459D7" w:rsidRDefault="009459D7">
      <w:pPr>
        <w:pStyle w:val="Sumrio3"/>
        <w:rPr>
          <w:rFonts w:asciiTheme="minorHAnsi" w:eastAsiaTheme="minorEastAsia" w:hAnsiTheme="minorHAnsi" w:cstheme="minorBidi"/>
          <w:kern w:val="2"/>
          <w:sz w:val="24"/>
          <w:szCs w:val="24"/>
          <w14:ligatures w14:val="standardContextual"/>
        </w:rPr>
      </w:pPr>
      <w:r>
        <w:t>2.5 Trabalhos Relacionados</w:t>
      </w:r>
      <w:r>
        <w:tab/>
      </w:r>
      <w:r>
        <w:fldChar w:fldCharType="begin"/>
      </w:r>
      <w:r>
        <w:instrText xml:space="preserve"> PAGEREF _Toc225859287 \h </w:instrText>
      </w:r>
      <w:r>
        <w:fldChar w:fldCharType="separate"/>
      </w:r>
      <w:r>
        <w:t>9</w:t>
      </w:r>
      <w:r>
        <w:fldChar w:fldCharType="end"/>
      </w:r>
    </w:p>
    <w:p w14:paraId="3184D5A1" w14:textId="758AB1A6" w:rsidR="009459D7" w:rsidRDefault="009459D7">
      <w:pPr>
        <w:pStyle w:val="Sumrio2"/>
        <w:rPr>
          <w:rFonts w:asciiTheme="minorHAnsi" w:eastAsiaTheme="minorEastAsia" w:hAnsiTheme="minorHAnsi" w:cstheme="minorBidi"/>
          <w:b w:val="0"/>
          <w:smallCaps w:val="0"/>
          <w:kern w:val="2"/>
          <w:sz w:val="24"/>
          <w:szCs w:val="24"/>
          <w14:ligatures w14:val="standardContextual"/>
        </w:rPr>
      </w:pPr>
      <w:r>
        <w:t>3 PROCEDIMENTOS METODOLÓGICOS</w:t>
      </w:r>
      <w:r>
        <w:tab/>
      </w:r>
      <w:r>
        <w:fldChar w:fldCharType="begin"/>
      </w:r>
      <w:r>
        <w:instrText xml:space="preserve"> PAGEREF _Toc225859288 \h </w:instrText>
      </w:r>
      <w:r>
        <w:fldChar w:fldCharType="separate"/>
      </w:r>
      <w:r>
        <w:t>10</w:t>
      </w:r>
      <w:r>
        <w:fldChar w:fldCharType="end"/>
      </w:r>
    </w:p>
    <w:p w14:paraId="500457BB" w14:textId="3F3ECFAB" w:rsidR="009459D7" w:rsidRDefault="009459D7">
      <w:pPr>
        <w:pStyle w:val="Sumrio3"/>
        <w:rPr>
          <w:rFonts w:asciiTheme="minorHAnsi" w:eastAsiaTheme="minorEastAsia" w:hAnsiTheme="minorHAnsi" w:cstheme="minorBidi"/>
          <w:kern w:val="2"/>
          <w:sz w:val="24"/>
          <w:szCs w:val="24"/>
          <w14:ligatures w14:val="standardContextual"/>
        </w:rPr>
      </w:pPr>
      <w:r>
        <w:t>3.1 Caracterização da pesquisa</w:t>
      </w:r>
      <w:r>
        <w:tab/>
      </w:r>
      <w:r>
        <w:fldChar w:fldCharType="begin"/>
      </w:r>
      <w:r>
        <w:instrText xml:space="preserve"> PAGEREF _Toc225859289 \h </w:instrText>
      </w:r>
      <w:r>
        <w:fldChar w:fldCharType="separate"/>
      </w:r>
      <w:r>
        <w:t>10</w:t>
      </w:r>
      <w:r>
        <w:fldChar w:fldCharType="end"/>
      </w:r>
    </w:p>
    <w:p w14:paraId="51A67D65" w14:textId="721C28EC" w:rsidR="009459D7" w:rsidRDefault="009459D7">
      <w:pPr>
        <w:pStyle w:val="Sumrio3"/>
        <w:rPr>
          <w:rFonts w:asciiTheme="minorHAnsi" w:eastAsiaTheme="minorEastAsia" w:hAnsiTheme="minorHAnsi" w:cstheme="minorBidi"/>
          <w:kern w:val="2"/>
          <w:sz w:val="24"/>
          <w:szCs w:val="24"/>
          <w14:ligatures w14:val="standardContextual"/>
        </w:rPr>
      </w:pPr>
      <w:r>
        <w:t>3.2 Corpus de análise</w:t>
      </w:r>
      <w:r>
        <w:tab/>
      </w:r>
      <w:r>
        <w:fldChar w:fldCharType="begin"/>
      </w:r>
      <w:r>
        <w:instrText xml:space="preserve"> PAGEREF _Toc225859290 \h </w:instrText>
      </w:r>
      <w:r>
        <w:fldChar w:fldCharType="separate"/>
      </w:r>
      <w:r>
        <w:t>10</w:t>
      </w:r>
      <w:r>
        <w:fldChar w:fldCharType="end"/>
      </w:r>
    </w:p>
    <w:p w14:paraId="7B256B12" w14:textId="7DF4A586" w:rsidR="009459D7" w:rsidRDefault="009459D7">
      <w:pPr>
        <w:pStyle w:val="Sumrio3"/>
        <w:rPr>
          <w:rFonts w:asciiTheme="minorHAnsi" w:eastAsiaTheme="minorEastAsia" w:hAnsiTheme="minorHAnsi" w:cstheme="minorBidi"/>
          <w:kern w:val="2"/>
          <w:sz w:val="24"/>
          <w:szCs w:val="24"/>
          <w14:ligatures w14:val="standardContextual"/>
        </w:rPr>
      </w:pPr>
      <w:r>
        <w:t>3.3 Extração da melodia</w:t>
      </w:r>
      <w:r>
        <w:tab/>
      </w:r>
      <w:r>
        <w:fldChar w:fldCharType="begin"/>
      </w:r>
      <w:r>
        <w:instrText xml:space="preserve"> PAGEREF _Toc225859291 \h </w:instrText>
      </w:r>
      <w:r>
        <w:fldChar w:fldCharType="separate"/>
      </w:r>
      <w:r>
        <w:t>10</w:t>
      </w:r>
      <w:r>
        <w:fldChar w:fldCharType="end"/>
      </w:r>
    </w:p>
    <w:p w14:paraId="65899A82" w14:textId="4CB0BD9A" w:rsidR="009459D7" w:rsidRDefault="009459D7">
      <w:pPr>
        <w:pStyle w:val="Sumrio3"/>
        <w:rPr>
          <w:rFonts w:asciiTheme="minorHAnsi" w:eastAsiaTheme="minorEastAsia" w:hAnsiTheme="minorHAnsi" w:cstheme="minorBidi"/>
          <w:kern w:val="2"/>
          <w:sz w:val="24"/>
          <w:szCs w:val="24"/>
          <w14:ligatures w14:val="standardContextual"/>
        </w:rPr>
      </w:pPr>
      <w:r>
        <w:t>3.4 Representação por intervalos</w:t>
      </w:r>
      <w:r>
        <w:tab/>
      </w:r>
      <w:r>
        <w:fldChar w:fldCharType="begin"/>
      </w:r>
      <w:r>
        <w:instrText xml:space="preserve"> PAGEREF _Toc225859292 \h </w:instrText>
      </w:r>
      <w:r>
        <w:fldChar w:fldCharType="separate"/>
      </w:r>
      <w:r>
        <w:t>11</w:t>
      </w:r>
      <w:r>
        <w:fldChar w:fldCharType="end"/>
      </w:r>
    </w:p>
    <w:p w14:paraId="6AF94890" w14:textId="26DAEAAF" w:rsidR="009459D7" w:rsidRDefault="009459D7">
      <w:pPr>
        <w:pStyle w:val="Sumrio3"/>
        <w:rPr>
          <w:rFonts w:asciiTheme="minorHAnsi" w:eastAsiaTheme="minorEastAsia" w:hAnsiTheme="minorHAnsi" w:cstheme="minorBidi"/>
          <w:kern w:val="2"/>
          <w:sz w:val="24"/>
          <w:szCs w:val="24"/>
          <w14:ligatures w14:val="standardContextual"/>
        </w:rPr>
      </w:pPr>
      <w:r>
        <w:t>3.5 Representação por contorno</w:t>
      </w:r>
      <w:r>
        <w:tab/>
      </w:r>
      <w:r>
        <w:fldChar w:fldCharType="begin"/>
      </w:r>
      <w:r>
        <w:instrText xml:space="preserve"> PAGEREF _Toc225859293 \h </w:instrText>
      </w:r>
      <w:r>
        <w:fldChar w:fldCharType="separate"/>
      </w:r>
      <w:r>
        <w:t>11</w:t>
      </w:r>
      <w:r>
        <w:fldChar w:fldCharType="end"/>
      </w:r>
    </w:p>
    <w:p w14:paraId="7861A642" w14:textId="714364F0" w:rsidR="009459D7" w:rsidRDefault="009459D7">
      <w:pPr>
        <w:pStyle w:val="Sumrio3"/>
        <w:rPr>
          <w:rFonts w:asciiTheme="minorHAnsi" w:eastAsiaTheme="minorEastAsia" w:hAnsiTheme="minorHAnsi" w:cstheme="minorBidi"/>
          <w:kern w:val="2"/>
          <w:sz w:val="24"/>
          <w:szCs w:val="24"/>
          <w14:ligatures w14:val="standardContextual"/>
        </w:rPr>
      </w:pPr>
      <w:r>
        <w:t>3.6 Detecção de padrões</w:t>
      </w:r>
      <w:r>
        <w:tab/>
      </w:r>
      <w:r>
        <w:fldChar w:fldCharType="begin"/>
      </w:r>
      <w:r>
        <w:instrText xml:space="preserve"> PAGEREF _Toc225859294 \h </w:instrText>
      </w:r>
      <w:r>
        <w:fldChar w:fldCharType="separate"/>
      </w:r>
      <w:r>
        <w:t>11</w:t>
      </w:r>
      <w:r>
        <w:fldChar w:fldCharType="end"/>
      </w:r>
    </w:p>
    <w:p w14:paraId="55342C2F" w14:textId="04AD6453" w:rsidR="009459D7" w:rsidRDefault="009459D7">
      <w:pPr>
        <w:pStyle w:val="Sumrio3"/>
        <w:rPr>
          <w:rFonts w:asciiTheme="minorHAnsi" w:eastAsiaTheme="minorEastAsia" w:hAnsiTheme="minorHAnsi" w:cstheme="minorBidi"/>
          <w:kern w:val="2"/>
          <w:sz w:val="24"/>
          <w:szCs w:val="24"/>
          <w14:ligatures w14:val="standardContextual"/>
        </w:rPr>
      </w:pPr>
      <w:r>
        <w:t>3.7 Análise dos resultados</w:t>
      </w:r>
      <w:r>
        <w:tab/>
      </w:r>
      <w:r>
        <w:fldChar w:fldCharType="begin"/>
      </w:r>
      <w:r>
        <w:instrText xml:space="preserve"> PAGEREF _Toc225859295 \h </w:instrText>
      </w:r>
      <w:r>
        <w:fldChar w:fldCharType="separate"/>
      </w:r>
      <w:r>
        <w:t>11</w:t>
      </w:r>
      <w:r>
        <w:fldChar w:fldCharType="end"/>
      </w:r>
    </w:p>
    <w:p w14:paraId="4D8FEACE" w14:textId="500BFC8F" w:rsidR="009459D7" w:rsidRDefault="009459D7">
      <w:pPr>
        <w:pStyle w:val="Sumrio3"/>
        <w:rPr>
          <w:rFonts w:asciiTheme="minorHAnsi" w:eastAsiaTheme="minorEastAsia" w:hAnsiTheme="minorHAnsi" w:cstheme="minorBidi"/>
          <w:kern w:val="2"/>
          <w:sz w:val="24"/>
          <w:szCs w:val="24"/>
          <w14:ligatures w14:val="standardContextual"/>
        </w:rPr>
      </w:pPr>
      <w:r>
        <w:lastRenderedPageBreak/>
        <w:t>3.8 Visão geral do sistema proposto</w:t>
      </w:r>
      <w:r>
        <w:tab/>
      </w:r>
      <w:r>
        <w:fldChar w:fldCharType="begin"/>
      </w:r>
      <w:r>
        <w:instrText xml:space="preserve"> PAGEREF _Toc225859296 \h </w:instrText>
      </w:r>
      <w:r>
        <w:fldChar w:fldCharType="separate"/>
      </w:r>
      <w:r>
        <w:t>12</w:t>
      </w:r>
      <w:r>
        <w:fldChar w:fldCharType="end"/>
      </w:r>
    </w:p>
    <w:p w14:paraId="252FB19C" w14:textId="0B920FE2" w:rsidR="009459D7" w:rsidRDefault="009459D7">
      <w:pPr>
        <w:pStyle w:val="Sumrio2"/>
        <w:rPr>
          <w:rFonts w:asciiTheme="minorHAnsi" w:eastAsiaTheme="minorEastAsia" w:hAnsiTheme="minorHAnsi" w:cstheme="minorBidi"/>
          <w:b w:val="0"/>
          <w:smallCaps w:val="0"/>
          <w:kern w:val="2"/>
          <w:sz w:val="24"/>
          <w:szCs w:val="24"/>
          <w14:ligatures w14:val="standardContextual"/>
        </w:rPr>
      </w:pPr>
      <w:r>
        <w:t>4 CRONOGRAMA</w:t>
      </w:r>
      <w:r>
        <w:tab/>
      </w:r>
      <w:r>
        <w:fldChar w:fldCharType="begin"/>
      </w:r>
      <w:r>
        <w:instrText xml:space="preserve"> PAGEREF _Toc225859297 \h </w:instrText>
      </w:r>
      <w:r>
        <w:fldChar w:fldCharType="separate"/>
      </w:r>
      <w:r>
        <w:t>13</w:t>
      </w:r>
      <w:r>
        <w:fldChar w:fldCharType="end"/>
      </w:r>
    </w:p>
    <w:p w14:paraId="31BD802B" w14:textId="5E95E802" w:rsidR="009459D7" w:rsidRDefault="009459D7">
      <w:pPr>
        <w:pStyle w:val="Sumrio1"/>
        <w:rPr>
          <w:rFonts w:asciiTheme="minorHAnsi" w:eastAsiaTheme="minorEastAsia" w:hAnsiTheme="minorHAnsi" w:cstheme="minorBidi"/>
          <w:b w:val="0"/>
          <w:caps w:val="0"/>
          <w:kern w:val="2"/>
          <w:sz w:val="24"/>
          <w:szCs w:val="24"/>
          <w14:ligatures w14:val="standardContextual"/>
        </w:rPr>
      </w:pPr>
      <w:r>
        <w:t>Referências</w:t>
      </w:r>
      <w:r>
        <w:tab/>
      </w:r>
      <w:r>
        <w:fldChar w:fldCharType="begin"/>
      </w:r>
      <w:r>
        <w:instrText xml:space="preserve"> PAGEREF _Toc225859298 \h </w:instrText>
      </w:r>
      <w:r>
        <w:fldChar w:fldCharType="separate"/>
      </w:r>
      <w:r>
        <w:t>14</w:t>
      </w:r>
      <w:r>
        <w:fldChar w:fldCharType="end"/>
      </w:r>
    </w:p>
    <w:p w14:paraId="6B339847" w14:textId="4DEACAEF" w:rsidR="00203EC6" w:rsidRPr="008947F9" w:rsidRDefault="00070D7F" w:rsidP="008947F9">
      <w:pPr>
        <w:pStyle w:val="ndice5"/>
      </w:pPr>
      <w:r>
        <w:fldChar w:fldCharType="end"/>
      </w:r>
      <w:r>
        <w:t xml:space="preserve"> </w:t>
      </w:r>
    </w:p>
    <w:p w14:paraId="3565D69A" w14:textId="77777777" w:rsidR="00203EC6" w:rsidRPr="00070D7F" w:rsidRDefault="00203EC6">
      <w:pPr>
        <w:pStyle w:val="TE-Normal"/>
      </w:pPr>
    </w:p>
    <w:p w14:paraId="1EE6A0B3" w14:textId="77777777" w:rsidR="00203EC6" w:rsidRPr="00070D7F" w:rsidRDefault="00203EC6">
      <w:pPr>
        <w:pStyle w:val="TE-Normal"/>
        <w:sectPr w:rsidR="00203EC6" w:rsidRPr="00070D7F" w:rsidSect="00D760ED">
          <w:headerReference w:type="default" r:id="rId18"/>
          <w:headerReference w:type="first" r:id="rId19"/>
          <w:pgSz w:w="11906" w:h="16838" w:code="9"/>
          <w:pgMar w:top="1701" w:right="1134" w:bottom="1531" w:left="1701" w:header="720" w:footer="720" w:gutter="0"/>
          <w:pgNumType w:fmt="lowerRoman"/>
          <w:cols w:space="720"/>
          <w:noEndnote/>
          <w:titlePg/>
        </w:sectPr>
      </w:pPr>
    </w:p>
    <w:p w14:paraId="10AFA2D6" w14:textId="77777777" w:rsidR="00203EC6" w:rsidRDefault="00203EC6">
      <w:pPr>
        <w:pStyle w:val="T1-TituloPrimario"/>
      </w:pPr>
      <w:bookmarkStart w:id="12" w:name="_Toc527721613"/>
      <w:bookmarkStart w:id="13" w:name="_Toc527793652"/>
      <w:bookmarkStart w:id="14" w:name="_Toc527795385"/>
      <w:bookmarkStart w:id="15" w:name="_Toc527798495"/>
      <w:bookmarkStart w:id="16" w:name="_Toc225859268"/>
      <w:r>
        <w:lastRenderedPageBreak/>
        <w:t>Introdução</w:t>
      </w:r>
      <w:bookmarkEnd w:id="16"/>
    </w:p>
    <w:p w14:paraId="58A50EAE" w14:textId="77777777" w:rsidR="00F71CDA" w:rsidRDefault="00945DDD" w:rsidP="00945DDD">
      <w:pPr>
        <w:pStyle w:val="TE-Normal"/>
      </w:pPr>
      <w:r w:rsidRPr="00945DDD">
        <w:t xml:space="preserve">A análise de estruturas musicais, especialmente no que se refere à identificação de padrões melódicos, desempenha um papel central na compreensão da organização interna das obras e na caracterização de estilos composicionais. No entanto, a identificação desses padrões, quando realizada manualmente, envolve processos interpretativos que podem ser influenciados por subjetividade e demandam esforço significativo (HURON, 2006). </w:t>
      </w:r>
    </w:p>
    <w:p w14:paraId="723DD3C1" w14:textId="4F311196" w:rsidR="00945DDD" w:rsidRDefault="00945DDD" w:rsidP="00945DDD">
      <w:pPr>
        <w:pStyle w:val="TE-Normal"/>
      </w:pPr>
      <w:r w:rsidRPr="00945DDD">
        <w:t>Nesse contexto, surge o interesse pelo uso de abordagens computacionais capazes de representar e analisar sequências musicais de forma sistemática, possibilitando a identificação automática de recorrências estruturais em partituras digitais.</w:t>
      </w:r>
    </w:p>
    <w:p w14:paraId="4B9FC9DE" w14:textId="21E857B5" w:rsidR="00F71CDA" w:rsidRDefault="00F71CDA" w:rsidP="00945DDD">
      <w:pPr>
        <w:pStyle w:val="TE-Normal"/>
      </w:pPr>
      <w:r w:rsidRPr="00F71CDA">
        <w:t>Nesse cenário, este trabalho propõe o desenvolvimento de um protótipo computacional voltado à identificação de padrões melódicos recorrentes, utilizando representações estruturais baseadas em intervalos e contorno melódico, com o objetivo de investigar a viabilidade dessa abordagem em um contexto de análise musical simbólica.</w:t>
      </w:r>
    </w:p>
    <w:p w14:paraId="6A74CFC1" w14:textId="35A4016B" w:rsidR="00945DDD" w:rsidRDefault="00283CDD" w:rsidP="00945DDD">
      <w:pPr>
        <w:pStyle w:val="T2-TituloSecundario"/>
      </w:pPr>
      <w:bookmarkStart w:id="17" w:name="_Toc225859269"/>
      <w:r w:rsidRPr="00283CDD">
        <w:t>Contextualização</w:t>
      </w:r>
      <w:bookmarkEnd w:id="17"/>
    </w:p>
    <w:p w14:paraId="71E9683F" w14:textId="49BD0B93" w:rsidR="00E43970" w:rsidRDefault="00E43970" w:rsidP="00E43970">
      <w:pPr>
        <w:pStyle w:val="TE-Normal"/>
      </w:pPr>
      <w:r>
        <w:t xml:space="preserve">A crescente digitalização de conteúdos musicais tem possibilitado o desenvolvimento de ferramentas computacionais voltadas à análise musical. Nesse contexto, a representação simbólica da música, por meio de formatos como o </w:t>
      </w:r>
      <w:proofErr w:type="spellStart"/>
      <w:r>
        <w:t>MusicXML</w:t>
      </w:r>
      <w:proofErr w:type="spellEnd"/>
      <w:r>
        <w:t>, permite a manipulação estruturada de elementos musicais, como notas, intervalos e frases melódicas.</w:t>
      </w:r>
    </w:p>
    <w:p w14:paraId="1F2DAE85" w14:textId="7471F1D9" w:rsidR="00E43970" w:rsidRDefault="00E43970" w:rsidP="00E43970">
      <w:pPr>
        <w:pStyle w:val="TE-Normal"/>
      </w:pPr>
      <w:r>
        <w:lastRenderedPageBreak/>
        <w:t>Paralelamente, a análise musical desempenha um papel importante na compreensão da organização interna das obras, especialmente no que se refere à identificação de padrões recorrentes. No entanto, esse processo é tradicionalmente realizado de forma manual, exigindo tempo e conhecimento especializado.</w:t>
      </w:r>
    </w:p>
    <w:p w14:paraId="5B00295E" w14:textId="368CDAB7" w:rsidR="00E43970" w:rsidRPr="00E43970" w:rsidRDefault="00E43970" w:rsidP="00E43970">
      <w:pPr>
        <w:pStyle w:val="TE-Normal"/>
      </w:pPr>
      <w:r>
        <w:t>Diante desse cenário, surge a necessidade de explorar abordagens computacionais que auxiliem na identificação automática de padrões melódicos, contribuindo para a análise musical assistida por computador.</w:t>
      </w:r>
    </w:p>
    <w:p w14:paraId="5F5B0803" w14:textId="77777777" w:rsidR="00203EC6" w:rsidRDefault="00203EC6" w:rsidP="00B4776B">
      <w:pPr>
        <w:pStyle w:val="T2-TituloSecundario"/>
      </w:pPr>
      <w:bookmarkStart w:id="18" w:name="_Toc225859270"/>
      <w:r>
        <w:t>De</w:t>
      </w:r>
      <w:r w:rsidR="00B9129C">
        <w:t>limitação</w:t>
      </w:r>
      <w:r>
        <w:t xml:space="preserve"> do problema</w:t>
      </w:r>
      <w:bookmarkEnd w:id="18"/>
    </w:p>
    <w:p w14:paraId="04BAA622" w14:textId="07EAF0BA" w:rsidR="007258DC" w:rsidRDefault="007258DC" w:rsidP="007258DC">
      <w:pPr>
        <w:pStyle w:val="TE-Normal"/>
      </w:pPr>
      <w:r>
        <w:t>A identificação de padrões melódicos é uma prática importante na análise musical, pois permite compreender estruturas recorrentes que contribuem para a organização de uma obra. Tradicionalmente, essa tarefa é realizada manualmente, o que pode tornar o processo demorado e sujeito a interpretações subjetivas (HURON, 2006).</w:t>
      </w:r>
    </w:p>
    <w:p w14:paraId="3994D36B" w14:textId="5F221D85" w:rsidR="007258DC" w:rsidRDefault="007258DC" w:rsidP="007258DC">
      <w:pPr>
        <w:pStyle w:val="TE-Normal"/>
      </w:pPr>
      <w:r>
        <w:t xml:space="preserve">Nesse contexto, observa-se a necessidade de métodos que auxiliem na análise musical de forma mais sistemática e automatizada, especialmente com o avanço das pesquisas na área de análise musical assistida por computador e </w:t>
      </w:r>
      <w:r w:rsidR="00E43970">
        <w:t>MIR</w:t>
      </w:r>
      <w:r w:rsidRPr="007258DC">
        <w:rPr>
          <w:i/>
          <w:iCs/>
        </w:rPr>
        <w:t xml:space="preserve"> </w:t>
      </w:r>
      <w:r>
        <w:t>(DOWNIE, 2003).</w:t>
      </w:r>
    </w:p>
    <w:p w14:paraId="10ED36F0" w14:textId="4DB08F57" w:rsidR="007258DC" w:rsidRPr="007258DC" w:rsidRDefault="007258DC" w:rsidP="007258DC">
      <w:pPr>
        <w:pStyle w:val="TE-Normal"/>
      </w:pPr>
      <w:r>
        <w:t>Diante desse cenário, surge a seguinte questão de pesquisa: “Como identificar automaticamente padrões melódicos recorrentes em partituras digitais por meio de técnicas computacionais?”.</w:t>
      </w:r>
    </w:p>
    <w:p w14:paraId="783A8BC1" w14:textId="3A1AA299" w:rsidR="00203EC6" w:rsidRDefault="00203EC6">
      <w:pPr>
        <w:pStyle w:val="T2-TituloSecundario"/>
      </w:pPr>
      <w:bookmarkStart w:id="19" w:name="_Toc225859271"/>
      <w:r>
        <w:t>Objetivo</w:t>
      </w:r>
      <w:r w:rsidR="00B9129C">
        <w:t>s</w:t>
      </w:r>
      <w:bookmarkEnd w:id="19"/>
    </w:p>
    <w:p w14:paraId="79105775" w14:textId="77777777" w:rsidR="00B9129C" w:rsidRDefault="00B9129C" w:rsidP="00B9129C">
      <w:pPr>
        <w:pStyle w:val="T3-TituloTerciario"/>
        <w:ind w:left="0"/>
      </w:pPr>
      <w:bookmarkStart w:id="20" w:name="_Toc225859272"/>
      <w:r>
        <w:t>Objetivo geral</w:t>
      </w:r>
      <w:bookmarkEnd w:id="20"/>
    </w:p>
    <w:p w14:paraId="02F81686" w14:textId="0F44EB60" w:rsidR="00203EC6" w:rsidRDefault="002429F3">
      <w:pPr>
        <w:pStyle w:val="TE-Normal"/>
      </w:pPr>
      <w:r w:rsidRPr="002429F3">
        <w:t>Desenvolver um</w:t>
      </w:r>
      <w:r>
        <w:t xml:space="preserve"> protótipo </w:t>
      </w:r>
      <w:r w:rsidRPr="002429F3">
        <w:t xml:space="preserve">capaz de identificar padrões melódicos recorrentes em partituras digitais no formato </w:t>
      </w:r>
      <w:proofErr w:type="spellStart"/>
      <w:r w:rsidRPr="002429F3">
        <w:t>MusicXML</w:t>
      </w:r>
      <w:proofErr w:type="spellEnd"/>
      <w:r w:rsidRPr="002429F3">
        <w:t>.</w:t>
      </w:r>
    </w:p>
    <w:p w14:paraId="0284BF44" w14:textId="77777777" w:rsidR="00203EC6" w:rsidRDefault="00203EC6" w:rsidP="00B9129C">
      <w:pPr>
        <w:pStyle w:val="T3-TituloTerciario"/>
        <w:ind w:left="0"/>
      </w:pPr>
      <w:bookmarkStart w:id="21" w:name="_Toc225859273"/>
      <w:r>
        <w:t>Objetivos específicos</w:t>
      </w:r>
      <w:bookmarkEnd w:id="21"/>
    </w:p>
    <w:p w14:paraId="17F937D2" w14:textId="5E7129B9" w:rsidR="002429F3" w:rsidRPr="002429F3" w:rsidRDefault="002429F3" w:rsidP="002429F3">
      <w:pPr>
        <w:pStyle w:val="TE-Alnea"/>
        <w:numPr>
          <w:ilvl w:val="0"/>
          <w:numId w:val="4"/>
        </w:numPr>
        <w:tabs>
          <w:tab w:val="clear" w:pos="360"/>
          <w:tab w:val="num" w:pos="1369"/>
        </w:tabs>
        <w:ind w:left="1369"/>
      </w:pPr>
      <w:r w:rsidRPr="002429F3">
        <w:t xml:space="preserve">Extrair sequências melódicas a partir de partituras em formato </w:t>
      </w:r>
      <w:proofErr w:type="spellStart"/>
      <w:r w:rsidRPr="002429F3">
        <w:t>MusicXML</w:t>
      </w:r>
      <w:proofErr w:type="spellEnd"/>
      <w:r>
        <w:t>;</w:t>
      </w:r>
    </w:p>
    <w:p w14:paraId="1AAC71A3" w14:textId="77777777" w:rsidR="002429F3" w:rsidRDefault="002429F3" w:rsidP="002429F3">
      <w:pPr>
        <w:pStyle w:val="TE-Alnea"/>
        <w:numPr>
          <w:ilvl w:val="0"/>
          <w:numId w:val="4"/>
        </w:numPr>
        <w:tabs>
          <w:tab w:val="clear" w:pos="360"/>
          <w:tab w:val="num" w:pos="1369"/>
        </w:tabs>
        <w:ind w:left="1369"/>
      </w:pPr>
      <w:r w:rsidRPr="002429F3">
        <w:lastRenderedPageBreak/>
        <w:t>Converter as sequências de notas em representações estruturais baseadas em intervalos melódicos</w:t>
      </w:r>
      <w:r>
        <w:t>;</w:t>
      </w:r>
    </w:p>
    <w:p w14:paraId="6E59F5AA" w14:textId="77777777" w:rsidR="002429F3" w:rsidRDefault="002429F3" w:rsidP="002429F3">
      <w:pPr>
        <w:pStyle w:val="TE-Alnea"/>
        <w:numPr>
          <w:ilvl w:val="0"/>
          <w:numId w:val="4"/>
        </w:numPr>
        <w:tabs>
          <w:tab w:val="clear" w:pos="360"/>
          <w:tab w:val="num" w:pos="1369"/>
        </w:tabs>
        <w:ind w:left="1369"/>
      </w:pPr>
      <w:r w:rsidRPr="002429F3">
        <w:t>Identificar padrões melódicos recorrentes por meio da comparação de subsequências musicais</w:t>
      </w:r>
      <w:r>
        <w:t>;</w:t>
      </w:r>
    </w:p>
    <w:p w14:paraId="1DF7D144" w14:textId="77777777" w:rsidR="002429F3" w:rsidRDefault="002429F3" w:rsidP="002429F3">
      <w:pPr>
        <w:pStyle w:val="TE-Alnea"/>
        <w:numPr>
          <w:ilvl w:val="0"/>
          <w:numId w:val="4"/>
        </w:numPr>
        <w:tabs>
          <w:tab w:val="clear" w:pos="360"/>
          <w:tab w:val="num" w:pos="1369"/>
        </w:tabs>
        <w:ind w:left="1369"/>
      </w:pPr>
      <w:r w:rsidRPr="002429F3">
        <w:t>Analisar os padrões encontrados também a partir de seu contorno melódico, considerando a direção do movimento entre notas</w:t>
      </w:r>
      <w:r>
        <w:t>;</w:t>
      </w:r>
    </w:p>
    <w:p w14:paraId="460BDA27" w14:textId="4723E64F" w:rsidR="002429F3" w:rsidRPr="002429F3" w:rsidRDefault="002429F3" w:rsidP="002429F3">
      <w:pPr>
        <w:pStyle w:val="TE-Alnea"/>
        <w:numPr>
          <w:ilvl w:val="0"/>
          <w:numId w:val="4"/>
        </w:numPr>
        <w:tabs>
          <w:tab w:val="clear" w:pos="360"/>
          <w:tab w:val="num" w:pos="1369"/>
        </w:tabs>
        <w:ind w:left="1369"/>
      </w:pPr>
      <w:r w:rsidRPr="002429F3">
        <w:t>Apresentar os padrões detectados e suas ocorrências nas partituras analisadas</w:t>
      </w:r>
      <w:r>
        <w:t>.</w:t>
      </w:r>
    </w:p>
    <w:p w14:paraId="608517FF" w14:textId="77777777" w:rsidR="00E632A0" w:rsidRPr="00E632A0" w:rsidRDefault="00E632A0" w:rsidP="00E632A0">
      <w:pPr>
        <w:pStyle w:val="TE-Normal"/>
        <w:ind w:firstLine="0"/>
      </w:pPr>
    </w:p>
    <w:p w14:paraId="7DDEF206" w14:textId="77777777" w:rsidR="00CD6BBF" w:rsidRDefault="00CD6BBF" w:rsidP="00CD6BBF">
      <w:pPr>
        <w:pStyle w:val="T2-TituloSecundario"/>
      </w:pPr>
      <w:bookmarkStart w:id="22" w:name="_Toc225859274"/>
      <w:r>
        <w:t>Justificativa</w:t>
      </w:r>
      <w:bookmarkEnd w:id="22"/>
    </w:p>
    <w:p w14:paraId="4A4A9765" w14:textId="7349E05E" w:rsidR="007258DC" w:rsidRDefault="007258DC" w:rsidP="007258DC">
      <w:pPr>
        <w:pStyle w:val="TE-Normal"/>
      </w:pPr>
      <w:r>
        <w:t>A identificação de padrões melódicos é uma prática fundamental na análise musical, pois permite compreender a organização interna das obras, a recorrência de motivos e características estilísticas de um compositor (HURON, 2006). Tradicionalmente, esse processo é realizado manualmente, exigindo tempo e conhecimento especializado, além de estar sujeito a interpretações subjetivas.</w:t>
      </w:r>
    </w:p>
    <w:p w14:paraId="2DF28939" w14:textId="24050D17" w:rsidR="007258DC" w:rsidRDefault="007258DC" w:rsidP="007258DC">
      <w:pPr>
        <w:pStyle w:val="TE-Normal"/>
      </w:pPr>
      <w:r>
        <w:t xml:space="preserve">Com o avanço da análise musical computacional, tornou-se possível utilizar técnicas de processamento simbólico para auxiliar na identificação automática de estruturas musicais. Nesse contexto, destaca-se o crescimento da área de </w:t>
      </w:r>
      <w:r w:rsidR="00395A8B">
        <w:t>MIR</w:t>
      </w:r>
      <w:r>
        <w:t>, que investiga métodos para extração e análise de informações musicais a partir de dados digitais (DOWNIE, 2003).</w:t>
      </w:r>
    </w:p>
    <w:p w14:paraId="74B6FB0B" w14:textId="24409E5D" w:rsidR="007258DC" w:rsidRDefault="007258DC" w:rsidP="007258DC">
      <w:pPr>
        <w:pStyle w:val="TE-Normal"/>
      </w:pPr>
      <w:r>
        <w:t>Entretanto, muitas abordagens existentes utilizam algoritmos complexos, frequentemente baseados em técnicas avançadas de mineração de dados e aprendizado de máquina (MEREDITH, 2016), o que pode dificultar sua aplicação em contextos acadêmicos introdutórios ou em estudos exploratórios.</w:t>
      </w:r>
    </w:p>
    <w:p w14:paraId="18F9DA40" w14:textId="5E0821B0" w:rsidR="007258DC" w:rsidRDefault="007258DC" w:rsidP="007258DC">
      <w:pPr>
        <w:pStyle w:val="TE-Normal"/>
      </w:pPr>
      <w:r>
        <w:t>Nesse sentido, justifica-se o desenvolvimento de um protótipo capaz de identificar padrões melódicos recorrentes em partituras digitais, utilizando representações estruturais baseadas em intervalos e contorno melódico, conceitos amplamente utilizados na análise musical computacional (MEREDITH, 2016).</w:t>
      </w:r>
    </w:p>
    <w:p w14:paraId="453960F7" w14:textId="4436808C" w:rsidR="007258DC" w:rsidRPr="007258DC" w:rsidRDefault="007258DC" w:rsidP="007258DC">
      <w:pPr>
        <w:pStyle w:val="TE-Normal"/>
      </w:pPr>
      <w:r>
        <w:lastRenderedPageBreak/>
        <w:t>A proposta busca demonstrar que, mesmo com técnicas computacionais relativamente simples, é possível obter resultados úteis para a análise musical, contribuindo para estudos na área de análise musical assistida por computador.</w:t>
      </w:r>
    </w:p>
    <w:p w14:paraId="4F28C2BB" w14:textId="3E009A85" w:rsidR="00C90BF9" w:rsidRDefault="00C90BF9" w:rsidP="00C90BF9">
      <w:pPr>
        <w:pStyle w:val="T2-TituloSecundario"/>
      </w:pPr>
      <w:bookmarkStart w:id="23" w:name="_Toc225859275"/>
      <w:r>
        <w:t>Delimitação do Escopo</w:t>
      </w:r>
      <w:bookmarkEnd w:id="23"/>
    </w:p>
    <w:p w14:paraId="47E25094" w14:textId="71F86475" w:rsidR="00854769" w:rsidRDefault="00854769" w:rsidP="00854769">
      <w:pPr>
        <w:pStyle w:val="TE-Normal"/>
      </w:pPr>
      <w:r>
        <w:t>Este trabalho se limita à identificação de padrões melódicos recorrentes em partituras digitais, não contemplando análise harmônica, rítmica ou estrutural completa das obras.</w:t>
      </w:r>
    </w:p>
    <w:p w14:paraId="6099DC1E" w14:textId="6132DBF5" w:rsidR="00854769" w:rsidRDefault="00854769" w:rsidP="00854769">
      <w:pPr>
        <w:pStyle w:val="TE-Normal"/>
      </w:pPr>
      <w:r>
        <w:t>A análise será realizada exclusivamente sobre a linha melódica principal de cada partitura, utilizando versões simplificadas dos arquivos contendo apenas a melodia, a fim de evitar interferência de elementos polifônicos ou acompanhamentos.</w:t>
      </w:r>
    </w:p>
    <w:p w14:paraId="178C1AAA" w14:textId="772D35B8" w:rsidR="00854769" w:rsidRDefault="00854769" w:rsidP="00854769">
      <w:pPr>
        <w:pStyle w:val="TE-Normal"/>
      </w:pPr>
      <w:r>
        <w:t xml:space="preserve">O corpus utilizado será composto por cinco partituras autorais em formato </w:t>
      </w:r>
      <w:proofErr w:type="spellStart"/>
      <w:r>
        <w:t>MusicXML</w:t>
      </w:r>
      <w:proofErr w:type="spellEnd"/>
      <w:r>
        <w:t>, escolhidas para permitir a validação do algoritmo proposto.</w:t>
      </w:r>
    </w:p>
    <w:p w14:paraId="746197A4" w14:textId="1E2C096A" w:rsidR="00854769" w:rsidRDefault="00854769" w:rsidP="00854769">
      <w:pPr>
        <w:pStyle w:val="TE-Normal"/>
      </w:pPr>
      <w:r>
        <w:t>A detecção de padrões será baseada na comparação de subsequências melódicas representadas por intervalos relativos entre notas consecutivas e por contorno melódico, considerando janelas de tamanho fixo</w:t>
      </w:r>
      <w:r w:rsidR="006477DD" w:rsidRPr="006477DD">
        <w:t>, a serem definidas conforme a experimentação</w:t>
      </w:r>
      <w:r>
        <w:t>.</w:t>
      </w:r>
    </w:p>
    <w:p w14:paraId="1011B4C6" w14:textId="020E1997" w:rsidR="00E632A0" w:rsidRDefault="00854769" w:rsidP="00854769">
      <w:pPr>
        <w:pStyle w:val="TE-Normal"/>
      </w:pPr>
      <w:r>
        <w:t>O objetivo do trabalho não é realizar uma análise musicológica abrangente, mas demonstrar a viabilidade de uma abordagem computacional simples para identificação automática de padrões melódicos.</w:t>
      </w:r>
    </w:p>
    <w:p w14:paraId="69E2D24D" w14:textId="77777777" w:rsidR="00115400" w:rsidRPr="00115400" w:rsidRDefault="00115400" w:rsidP="00115400"/>
    <w:p w14:paraId="1658C3B9" w14:textId="77777777" w:rsidR="00E632A0" w:rsidRDefault="00E632A0" w:rsidP="00C90BF9">
      <w:pPr>
        <w:pStyle w:val="TE-Normal"/>
      </w:pPr>
    </w:p>
    <w:p w14:paraId="7509DDCD" w14:textId="77777777" w:rsidR="00203EC6" w:rsidRDefault="00203EC6">
      <w:pPr>
        <w:pStyle w:val="TE-Normal"/>
        <w:sectPr w:rsidR="00203EC6" w:rsidSect="009B5EC3">
          <w:headerReference w:type="default" r:id="rId20"/>
          <w:headerReference w:type="first" r:id="rId21"/>
          <w:pgSz w:w="11906" w:h="16838" w:code="9"/>
          <w:pgMar w:top="1701" w:right="1134" w:bottom="1531" w:left="1701" w:header="720" w:footer="720" w:gutter="0"/>
          <w:pgNumType w:start="1"/>
          <w:cols w:space="720"/>
          <w:noEndnote/>
          <w:titlePg/>
        </w:sectPr>
      </w:pPr>
    </w:p>
    <w:p w14:paraId="02A4E7B8" w14:textId="5F257F96" w:rsidR="00115400" w:rsidRDefault="00BD1BC5">
      <w:pPr>
        <w:pStyle w:val="T2-TituloSecundario"/>
      </w:pPr>
      <w:r>
        <w:lastRenderedPageBreak/>
        <w:t xml:space="preserve"> </w:t>
      </w:r>
      <w:bookmarkStart w:id="24" w:name="_Toc225859276"/>
      <w:r w:rsidR="00115400">
        <w:t xml:space="preserve">Procedimentos </w:t>
      </w:r>
      <w:r w:rsidR="00336D63">
        <w:t>M</w:t>
      </w:r>
      <w:r w:rsidR="00115400">
        <w:t>etodológicos</w:t>
      </w:r>
      <w:bookmarkEnd w:id="24"/>
    </w:p>
    <w:p w14:paraId="6499B126" w14:textId="0C974C92" w:rsidR="0079513F" w:rsidRDefault="0079513F" w:rsidP="0079513F">
      <w:pPr>
        <w:pStyle w:val="TE-Normal"/>
      </w:pPr>
      <w:r>
        <w:t>O presente trabalho caracteriza-se como uma pesquisa de natureza aplicada, uma vez que visa o desenvolvimento de um protótipo computacional para a identificação de padrões melódicos em partituras digitais. Quanto aos objetivos, classifica-se como exploratória, por investigar a viabilidade de uma abordagem baseada em representações estruturais da melodia. Em relação aos procedimentos, trata-se de uma pesquisa experimental.</w:t>
      </w:r>
    </w:p>
    <w:p w14:paraId="3988CDD0" w14:textId="23613B9B" w:rsidR="0079513F" w:rsidRDefault="0079513F" w:rsidP="0079513F">
      <w:pPr>
        <w:pStyle w:val="TE-Normal"/>
      </w:pPr>
      <w:r>
        <w:t xml:space="preserve">De forma geral, o desenvolvimento do trabalho será realizado por meio da seleção de um conjunto de partituras em formato </w:t>
      </w:r>
      <w:proofErr w:type="spellStart"/>
      <w:r>
        <w:t>MusicXML</w:t>
      </w:r>
      <w:proofErr w:type="spellEnd"/>
      <w:r>
        <w:t>, seguido da extração da linha melódica principal. As sequências obtidas serão convertidas em representações estruturais baseadas em intervalos melódicos e contorno melódico.</w:t>
      </w:r>
    </w:p>
    <w:p w14:paraId="2038FC33" w14:textId="504C8A17" w:rsidR="0079513F" w:rsidRPr="0079513F" w:rsidRDefault="0079513F" w:rsidP="0079513F">
      <w:pPr>
        <w:pStyle w:val="TE-Normal"/>
      </w:pPr>
      <w:r>
        <w:t>A partir dessas representações, será aplicado um método de detecção de padrões baseado na análise de subsequências, com o objetivo de identificar recorrências estruturais nas melodias. Por fim, os resultados obtidos serão analisados de forma qualitativa, por meio da comparação entre os padrões identificados automaticamente e a análise manual das partituras.</w:t>
      </w:r>
    </w:p>
    <w:p w14:paraId="3F63DCFD" w14:textId="581B5946" w:rsidR="00C23EA3" w:rsidRDefault="00C23EA3">
      <w:pPr>
        <w:pStyle w:val="T2-TituloSecundario"/>
      </w:pPr>
      <w:bookmarkStart w:id="25" w:name="_Toc225859277"/>
      <w:r>
        <w:t>Estrutura do Trabalho</w:t>
      </w:r>
      <w:bookmarkEnd w:id="25"/>
    </w:p>
    <w:p w14:paraId="2E3DDF15" w14:textId="09CCEA7A" w:rsidR="00E43970" w:rsidRPr="00E43970" w:rsidRDefault="00E43970" w:rsidP="00E43970">
      <w:pPr>
        <w:pStyle w:val="TE-Normal"/>
      </w:pPr>
      <w:r w:rsidRPr="00E43970">
        <w:t>Este trabalho está estruturado da seguinte forma: o Capítulo 1 apresenta a introdução, abordando a contextualização, o problema de pesquisa, os objetivos, a justificativa, o escopo e os procedimentos metodológicos. O Capítulo 2 apresenta a revisão bibliográfica, contemplando os principais conceitos relacionados à representação musical digital, padrões melódicos, intervalos e contorno melódico. O Capítulo 3 descreve os procedimentos metodológicos adotados no desenvolvimento do trabalho. Por fim, são apresentados o cronograma e as referências utilizadas.</w:t>
      </w:r>
    </w:p>
    <w:p w14:paraId="168F0234" w14:textId="73724B26" w:rsidR="00203EC6" w:rsidRDefault="007756F9">
      <w:pPr>
        <w:pStyle w:val="T1-TituloPrimario"/>
      </w:pPr>
      <w:bookmarkStart w:id="26" w:name="_Toc225859278"/>
      <w:bookmarkEnd w:id="12"/>
      <w:bookmarkEnd w:id="13"/>
      <w:bookmarkEnd w:id="14"/>
      <w:bookmarkEnd w:id="15"/>
      <w:r>
        <w:lastRenderedPageBreak/>
        <w:t>Fundamentação teórica</w:t>
      </w:r>
      <w:bookmarkEnd w:id="26"/>
    </w:p>
    <w:p w14:paraId="4FEA7571" w14:textId="15E377DC" w:rsidR="007756F9" w:rsidRDefault="003D014A" w:rsidP="007756F9">
      <w:pPr>
        <w:pStyle w:val="T2-TituloSecundario"/>
      </w:pPr>
      <w:bookmarkStart w:id="27" w:name="_Toc225859279"/>
      <w:r w:rsidRPr="003D014A">
        <w:t>Representação Musical Digital</w:t>
      </w:r>
      <w:bookmarkEnd w:id="27"/>
    </w:p>
    <w:p w14:paraId="5A6D8DBD" w14:textId="55FB77D1" w:rsidR="003D014A" w:rsidRDefault="003D014A" w:rsidP="003D014A">
      <w:pPr>
        <w:pStyle w:val="TE-Normal"/>
      </w:pPr>
      <w:r>
        <w:t>A representação digital da música é um elemento fundamental para o desenvolvimento de sistemas computacionais voltados à análise musical. Diferentemente do áudio, que consiste em um sinal contínuo, a representação simbólica permite descrever a música em termos de notas, durações, alturas e estruturas formais, facilitando a manipulação e interpretação por algoritmos (MÜLLER, 2015).</w:t>
      </w:r>
    </w:p>
    <w:p w14:paraId="0A9AB8A9" w14:textId="2DEBA546" w:rsidR="003D014A" w:rsidRPr="003D014A" w:rsidRDefault="003D014A" w:rsidP="003D014A">
      <w:pPr>
        <w:pStyle w:val="TE-Normal"/>
      </w:pPr>
      <w:r>
        <w:t>Nesse contexto, formatos simbólicos tornam-se especialmente relevantes, pois permitem a análise direta de estruturas musicais sem a necessidade de etapas complexas de processamento de sinal. Essa abordagem é amplamente utilizada em estudos na área de</w:t>
      </w:r>
      <w:r w:rsidR="00E43970">
        <w:t xml:space="preserve"> MIR</w:t>
      </w:r>
      <w:r>
        <w:t>, que busca extrair e analisar informações musicais a partir de dados digitais.</w:t>
      </w:r>
    </w:p>
    <w:p w14:paraId="2C1DCAFC" w14:textId="768C5D13" w:rsidR="003D014A" w:rsidRDefault="003D014A" w:rsidP="003D014A">
      <w:pPr>
        <w:pStyle w:val="T3-TituloTerciario"/>
      </w:pPr>
      <w:bookmarkStart w:id="28" w:name="_Toc225859280"/>
      <w:r w:rsidRPr="003D014A">
        <w:t xml:space="preserve">Formato </w:t>
      </w:r>
      <w:proofErr w:type="spellStart"/>
      <w:r w:rsidRPr="003D014A">
        <w:t>MusicXML</w:t>
      </w:r>
      <w:bookmarkEnd w:id="28"/>
      <w:proofErr w:type="spellEnd"/>
    </w:p>
    <w:p w14:paraId="01FCE22F" w14:textId="4D13F5FD" w:rsidR="003D014A" w:rsidRDefault="003D014A" w:rsidP="003D014A">
      <w:pPr>
        <w:pStyle w:val="TE-Normal"/>
      </w:pPr>
      <w:r>
        <w:t xml:space="preserve">O formato </w:t>
      </w:r>
      <w:proofErr w:type="spellStart"/>
      <w:r>
        <w:t>MusicXML</w:t>
      </w:r>
      <w:proofErr w:type="spellEnd"/>
      <w:r>
        <w:t xml:space="preserve"> é um dos padrões mais utilizados para representação simbólica de partituras digitais, sendo amplamente adotado por softwares de notação musical. Ele permite armazenar informações detalhadas sobre notas, compassos, articulações e outros elementos musicais de forma estruturada e legível por máquinas.</w:t>
      </w:r>
    </w:p>
    <w:p w14:paraId="228186C0" w14:textId="2E9D18B0" w:rsidR="003D014A" w:rsidRDefault="003D014A" w:rsidP="0079513F">
      <w:pPr>
        <w:pStyle w:val="TE-Normal"/>
      </w:pPr>
      <w:r>
        <w:t xml:space="preserve">Uma das principais vantagens do </w:t>
      </w:r>
      <w:proofErr w:type="spellStart"/>
      <w:r>
        <w:t>MusicXML</w:t>
      </w:r>
      <w:proofErr w:type="spellEnd"/>
      <w:r>
        <w:t xml:space="preserve"> é sua capacidade de preservar a estrutura musical de forma fiel à notação tradicional, possibilitando a extração de dados relevantes para análise computacional, como sequências melódicas e relações intervalares. Dessa forma, o uso desse formato torna-se adequado para aplicações que envolvem análise estrutural da música.</w:t>
      </w:r>
    </w:p>
    <w:p w14:paraId="1570E428" w14:textId="53F6CB32" w:rsidR="003D014A" w:rsidRDefault="003D014A" w:rsidP="003D014A">
      <w:pPr>
        <w:pStyle w:val="T2-TituloSecundario"/>
      </w:pPr>
      <w:bookmarkStart w:id="29" w:name="_Toc225859281"/>
      <w:r>
        <w:t>Padrões Melódicos</w:t>
      </w:r>
      <w:bookmarkEnd w:id="29"/>
    </w:p>
    <w:p w14:paraId="30BE2535" w14:textId="6E8DA77A" w:rsidR="00FC7AAF" w:rsidRDefault="00FC7AAF" w:rsidP="00FC7AAF">
      <w:pPr>
        <w:pStyle w:val="TE-Normal"/>
      </w:pPr>
      <w:r>
        <w:lastRenderedPageBreak/>
        <w:t>A identificação de padrões melódicos é uma prática recorrente na análise musical, sendo utilizada para compreender a organização interna de obras e a recorrência de motivos musicais. Esses padrões podem ser definidos como sequências de notas ou relações intervalares que se repetem ao longo de uma composição, contribuindo para sua coesão e identidade estilística (HURON, 2006).</w:t>
      </w:r>
    </w:p>
    <w:p w14:paraId="62B0529D" w14:textId="09A62F95" w:rsidR="00FC7AAF" w:rsidRPr="00FC7AAF" w:rsidRDefault="00FC7AAF" w:rsidP="00FC7AAF">
      <w:pPr>
        <w:pStyle w:val="TE-Normal"/>
      </w:pPr>
      <w:r>
        <w:t>Do ponto de vista computacional, a detecção de padrões melódicos envolve a comparação de sequências musicais, buscando identificar repetições exatas ou variações estruturais equivalentes. Essa tarefa pode ser realizada por meio de diferentes abordagens, incluindo técnicas de mineração de dados e análise de subsequências (MEREDITH, 2016).</w:t>
      </w:r>
    </w:p>
    <w:p w14:paraId="0FA90A8F" w14:textId="2C8EDCD4" w:rsidR="003D014A" w:rsidRDefault="003D014A" w:rsidP="003D014A">
      <w:pPr>
        <w:pStyle w:val="T3-TituloTerciario"/>
      </w:pPr>
      <w:bookmarkStart w:id="30" w:name="_Toc225859282"/>
      <w:r>
        <w:t>Definição de padrões musicais</w:t>
      </w:r>
      <w:bookmarkEnd w:id="30"/>
    </w:p>
    <w:p w14:paraId="595815A3" w14:textId="0734721D" w:rsidR="00FC7AAF" w:rsidRDefault="00FC7AAF" w:rsidP="00FC7AAF">
      <w:pPr>
        <w:pStyle w:val="TE-Normal"/>
      </w:pPr>
      <w:r>
        <w:t>Padrões musicais podem ser caracterizados tanto por sua forma exata quanto por sua estrutura abstrata. Em muitos casos, duas sequências melódicas podem ser consideradas equivalentes mesmo apresentando diferenças superficiais, como transposição para outra tonalidade.</w:t>
      </w:r>
    </w:p>
    <w:p w14:paraId="1E99BADC" w14:textId="77B2880B" w:rsidR="003D014A" w:rsidRDefault="00FC7AAF" w:rsidP="00C524F1">
      <w:pPr>
        <w:pStyle w:val="TE-Normal"/>
      </w:pPr>
      <w:r>
        <w:t>Nesse sentido, torna-se relevante utilizar representações que capturem a estrutura interna da melodia, permitindo a identificação de padrões independentemente de sua tonalidade ou posição na escala. Essa abordagem é especialmente útil em sistemas automatizados de análise musical.</w:t>
      </w:r>
    </w:p>
    <w:p w14:paraId="2F09AC4A" w14:textId="2D75E08F" w:rsidR="003D014A" w:rsidRDefault="003D014A" w:rsidP="003D014A">
      <w:pPr>
        <w:pStyle w:val="T2-TituloSecundario"/>
      </w:pPr>
      <w:bookmarkStart w:id="31" w:name="_Toc225859283"/>
      <w:r>
        <w:t>Representação Intervalar</w:t>
      </w:r>
      <w:bookmarkEnd w:id="31"/>
    </w:p>
    <w:p w14:paraId="315F2308" w14:textId="77777777" w:rsidR="00C524F1" w:rsidRDefault="00C524F1" w:rsidP="00C524F1">
      <w:pPr>
        <w:pStyle w:val="TE-Normal"/>
      </w:pPr>
      <w:r>
        <w:t>A representação intervalar consiste em descrever uma sequência melódica a partir das relações entre notas consecutivas, em vez de suas alturas absolutas. Essa abordagem permite identificar padrões estruturais que permanecem invariantes sob transposição, tornando-a especialmente útil para a análise comparativa de melodias (MEREDITH, 2016).</w:t>
      </w:r>
    </w:p>
    <w:p w14:paraId="5C15BE11" w14:textId="5AD4D0E7" w:rsidR="00C524F1" w:rsidRPr="00C524F1" w:rsidRDefault="00C524F1" w:rsidP="00C524F1">
      <w:pPr>
        <w:pStyle w:val="TE-Normal"/>
      </w:pPr>
      <w:r>
        <w:t xml:space="preserve">Por exemplo, uma sequência de notas pode ser convertida em uma sequência de intervalos, representando as distâncias entre cada par de notas consecutivas. Dessa </w:t>
      </w:r>
      <w:r>
        <w:lastRenderedPageBreak/>
        <w:t>forma, diferentes melodias que compartilham a mesma estrutura intervalar podem ser reconhecidas como equivalentes.</w:t>
      </w:r>
    </w:p>
    <w:p w14:paraId="64BF85EF" w14:textId="5442D37E" w:rsidR="003D014A" w:rsidRDefault="003D014A" w:rsidP="003D014A">
      <w:pPr>
        <w:pStyle w:val="T3-TituloTerciario"/>
      </w:pPr>
      <w:bookmarkStart w:id="32" w:name="_Toc225859284"/>
      <w:r>
        <w:t>Intervalos melódicos</w:t>
      </w:r>
      <w:bookmarkEnd w:id="32"/>
    </w:p>
    <w:p w14:paraId="76113197" w14:textId="456CF8D9" w:rsidR="00C524F1" w:rsidRDefault="00C524F1" w:rsidP="00C524F1">
      <w:pPr>
        <w:pStyle w:val="TE-Normal"/>
      </w:pPr>
      <w:r>
        <w:t>Os intervalos melódicos representam a diferença de altura entre duas notas sucessivas. Eles podem ser classificados de acordo com sua magnitude e direção, podendo ser ascendentes, descendentes ou repetidos.</w:t>
      </w:r>
    </w:p>
    <w:p w14:paraId="553F88F6" w14:textId="0CA858C8" w:rsidR="003D014A" w:rsidRDefault="00C524F1" w:rsidP="00C524F1">
      <w:pPr>
        <w:pStyle w:val="TE-Normal"/>
      </w:pPr>
      <w:r>
        <w:t>No contexto da análise computacional, a utilização de intervalos relativos permite abstrair a tonalidade da música, focando exclusivamente na estrutura da melodia. Essa característica torna a representação intervalar uma escolha adequada para a identificação de padrões recorrentes em diferentes contextos musicais.</w:t>
      </w:r>
    </w:p>
    <w:p w14:paraId="1AB3E448" w14:textId="3C99280E" w:rsidR="003D014A" w:rsidRDefault="003D014A" w:rsidP="003D014A">
      <w:pPr>
        <w:pStyle w:val="T2-TituloSecundario"/>
      </w:pPr>
      <w:bookmarkStart w:id="33" w:name="_Toc225859285"/>
      <w:r>
        <w:t>Contorno Melódico</w:t>
      </w:r>
      <w:bookmarkEnd w:id="33"/>
    </w:p>
    <w:p w14:paraId="2EE4B407" w14:textId="71042AFB" w:rsidR="008C19D6" w:rsidRDefault="008C19D6" w:rsidP="008C19D6">
      <w:pPr>
        <w:pStyle w:val="TE-Normal"/>
      </w:pPr>
      <w:r>
        <w:t>O contorno melódico refere-se à forma geral de uma melodia, considerando apenas a direção do movimento entre notas, sem levar em conta a magnitude exata dos intervalos. Essa abordagem permite representar a melodia de forma mais abstrata, destacando seu “desenho” ao longo do tempo (HURON, 2006).</w:t>
      </w:r>
    </w:p>
    <w:p w14:paraId="710F93B2" w14:textId="16DB412B" w:rsidR="008C19D6" w:rsidRPr="008C19D6" w:rsidRDefault="008C19D6" w:rsidP="008C19D6">
      <w:pPr>
        <w:pStyle w:val="TE-Normal"/>
      </w:pPr>
      <w:r>
        <w:t>A análise de contorno é frequentemente utilizada em estudos de cognição musical e reconhecimento de padrões, pois reflete a forma como o ser humano percebe relações estruturais na música.</w:t>
      </w:r>
    </w:p>
    <w:p w14:paraId="24056249" w14:textId="2283D872" w:rsidR="003D014A" w:rsidRDefault="003D014A" w:rsidP="003D014A">
      <w:pPr>
        <w:pStyle w:val="T3-TituloTerciario"/>
      </w:pPr>
      <w:bookmarkStart w:id="34" w:name="_Toc225859286"/>
      <w:r>
        <w:t>Representação direcional</w:t>
      </w:r>
      <w:bookmarkEnd w:id="34"/>
    </w:p>
    <w:p w14:paraId="42EC4B1C" w14:textId="5BDC0BE2" w:rsidR="008C19D6" w:rsidRDefault="008C19D6" w:rsidP="008C19D6">
      <w:pPr>
        <w:pStyle w:val="TE-Normal"/>
      </w:pPr>
      <w:r>
        <w:t>A representação direcional do contorno melódico pode ser realizada por meio de símbolos que indicam a direção do movimento entre notas, como ascendente, descendente ou repetido.</w:t>
      </w:r>
    </w:p>
    <w:p w14:paraId="158A6E73" w14:textId="24AD7CE5" w:rsidR="003D014A" w:rsidRDefault="008C19D6" w:rsidP="0079513F">
      <w:pPr>
        <w:pStyle w:val="TE-Normal"/>
      </w:pPr>
      <w:r>
        <w:t>Essa simplificação permite identificar padrões estruturais mesmo quando os intervalos exatos diferem, tornando a abordagem complementar à representação intervalar. Em sistemas computacionais, a combinação dessas duas representações pode aumentar a robustez na detecção de padrões melódicos.</w:t>
      </w:r>
    </w:p>
    <w:p w14:paraId="791A7795" w14:textId="159EDFBD" w:rsidR="003D014A" w:rsidRDefault="003D014A" w:rsidP="003D014A">
      <w:pPr>
        <w:pStyle w:val="T2-TituloSecundario"/>
      </w:pPr>
      <w:bookmarkStart w:id="35" w:name="_Toc225859287"/>
      <w:r>
        <w:lastRenderedPageBreak/>
        <w:t>Trabalhos Relacionados</w:t>
      </w:r>
      <w:bookmarkEnd w:id="35"/>
    </w:p>
    <w:p w14:paraId="6AB07262" w14:textId="783A117A" w:rsidR="00E85D84" w:rsidRDefault="00E85D84" w:rsidP="00E85D84">
      <w:pPr>
        <w:pStyle w:val="TE-Normal"/>
      </w:pPr>
      <w:r>
        <w:t xml:space="preserve">Diversos estudos têm explorado a identificação automática de padrões musicais por meio de abordagens computacionais. Na área de </w:t>
      </w:r>
      <w:r w:rsidR="00E43970">
        <w:t xml:space="preserve">MIR </w:t>
      </w:r>
      <w:r>
        <w:t>são utilizadas técnicas que vão desde métodos estatísticos até algoritmos baseados em aprendizado de máquina para análise de dados musicais.</w:t>
      </w:r>
    </w:p>
    <w:p w14:paraId="21A0C24B" w14:textId="064D0F3E" w:rsidR="00E85D84" w:rsidRDefault="00E85D84" w:rsidP="00E85D84">
      <w:pPr>
        <w:pStyle w:val="TE-Normal"/>
      </w:pPr>
      <w:r>
        <w:t>Entre essas abordagens, destacam-se métodos baseados na análise de subsequências melódicas, que permitem identificar padrões recorrentes em grandes conjuntos de dados musicais (MEREDITH, 2016). Além disso, técnicas mais avançadas utilizam modelos probabilísticos e redes neurais para capturar características mais complexas da música.</w:t>
      </w:r>
    </w:p>
    <w:p w14:paraId="021005AD" w14:textId="2F4A7D01" w:rsidR="00E85D84" w:rsidRPr="00E85D84" w:rsidRDefault="00E85D84" w:rsidP="00E85D84">
      <w:pPr>
        <w:pStyle w:val="TE-Normal"/>
      </w:pPr>
      <w:r>
        <w:t>Entretanto, muitas dessas abordagens apresentam alto nível de complexidade, o que pode dificultar sua aplicação em contextos acadêmicos introdutórios ou em estudos exploratórios. Nesse cenário, abordagens mais simples, baseadas em representações estruturais como intervalos e contorno melódico, mostram-se alternativas viáveis para a implementação de protótipos funcionais.</w:t>
      </w:r>
    </w:p>
    <w:p w14:paraId="2E96B510" w14:textId="77777777" w:rsidR="003D014A" w:rsidRDefault="003D014A" w:rsidP="003D014A">
      <w:pPr>
        <w:pStyle w:val="TE-Normal"/>
      </w:pPr>
    </w:p>
    <w:p w14:paraId="187DD5AB" w14:textId="1DBCFBDA" w:rsidR="003D014A" w:rsidRDefault="003D014A" w:rsidP="003D014A">
      <w:pPr>
        <w:pStyle w:val="T1-TituloPrimario"/>
      </w:pPr>
      <w:bookmarkStart w:id="36" w:name="_Toc225859288"/>
      <w:r>
        <w:lastRenderedPageBreak/>
        <w:t>PROCEDIMENTOS METODOLÓGICOS</w:t>
      </w:r>
      <w:bookmarkEnd w:id="36"/>
    </w:p>
    <w:p w14:paraId="65E1AD29" w14:textId="77777777" w:rsidR="003D014A" w:rsidRDefault="003D014A" w:rsidP="003D014A">
      <w:pPr>
        <w:pStyle w:val="TE-Normal"/>
        <w:ind w:firstLine="0"/>
      </w:pPr>
    </w:p>
    <w:p w14:paraId="2E7AC143" w14:textId="3B1D326D" w:rsidR="003D014A" w:rsidRDefault="003D014A" w:rsidP="003D014A">
      <w:pPr>
        <w:pStyle w:val="T2-TituloSecundario"/>
      </w:pPr>
      <w:bookmarkStart w:id="37" w:name="_Toc225859289"/>
      <w:r>
        <w:t>Caracterização da pesquisa</w:t>
      </w:r>
      <w:bookmarkEnd w:id="37"/>
    </w:p>
    <w:p w14:paraId="2C93BF43" w14:textId="3D24D96C" w:rsidR="003D014A" w:rsidRDefault="0079513F" w:rsidP="0079513F">
      <w:pPr>
        <w:pStyle w:val="TE-Normal"/>
      </w:pPr>
      <w:r w:rsidRPr="0079513F">
        <w:t>O presente trabalho caracteriza-se como uma pesquisa de natureza aplicada, pois tem como objetivo o desenvolvimento de um protótipo computacional para a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validação de um algoritmo de análise musical.</w:t>
      </w:r>
    </w:p>
    <w:p w14:paraId="3654ED66" w14:textId="50532699" w:rsidR="003D014A" w:rsidRDefault="003D014A" w:rsidP="003D014A">
      <w:pPr>
        <w:pStyle w:val="T2-TituloSecundario"/>
      </w:pPr>
      <w:bookmarkStart w:id="38" w:name="_Toc225859290"/>
      <w:r>
        <w:t>Corpus de análise</w:t>
      </w:r>
      <w:bookmarkEnd w:id="38"/>
    </w:p>
    <w:p w14:paraId="43FCB25B" w14:textId="504EBCC8" w:rsidR="003D014A" w:rsidRDefault="0079513F" w:rsidP="0079513F">
      <w:pPr>
        <w:pStyle w:val="TE-Normal"/>
      </w:pPr>
      <w:r w:rsidRPr="0079513F">
        <w:t xml:space="preserve">O corpus de análise será composto por cinco partituras autorais, selecionadas de modo a permitir a verificação manual dos padrões identificados. As partituras serão representadas no formato </w:t>
      </w:r>
      <w:proofErr w:type="spellStart"/>
      <w:r w:rsidRPr="0079513F">
        <w:t>MusicXML</w:t>
      </w:r>
      <w:proofErr w:type="spellEnd"/>
      <w:r w:rsidRPr="0079513F">
        <w:t>, garantindo a padronização dos dados e a compatibilidade com o sistema a ser desenvolvido.</w:t>
      </w:r>
    </w:p>
    <w:p w14:paraId="73243586" w14:textId="32FB2C2A" w:rsidR="003D014A" w:rsidRDefault="003D014A" w:rsidP="003D014A">
      <w:pPr>
        <w:pStyle w:val="T2-TituloSecundario"/>
      </w:pPr>
      <w:bookmarkStart w:id="39" w:name="_Toc225859291"/>
      <w:r>
        <w:t>Extração da melodia</w:t>
      </w:r>
      <w:bookmarkEnd w:id="39"/>
    </w:p>
    <w:p w14:paraId="39A2BB60" w14:textId="6BF322F3" w:rsidR="003D014A" w:rsidRDefault="0079513F" w:rsidP="0079513F">
      <w:pPr>
        <w:pStyle w:val="TE-Normal"/>
      </w:pPr>
      <w:r w:rsidRPr="0079513F">
        <w:t>Inicialmente, será realizada a extração da linha melódica principal de cada partitura. Para isso, serão utilizadas versões simplificadas dos arquivos, contendo exclusivamente a melodia, com o objetivo de evitar interferências decorrentes de texturas polifônicas ou elementos de acompanhamento.</w:t>
      </w:r>
    </w:p>
    <w:p w14:paraId="4F263CDB" w14:textId="74FB1FF5" w:rsidR="003D014A" w:rsidRDefault="003D014A" w:rsidP="003D014A">
      <w:pPr>
        <w:pStyle w:val="T2-TituloSecundario"/>
      </w:pPr>
      <w:bookmarkStart w:id="40" w:name="_Toc225859292"/>
      <w:r>
        <w:lastRenderedPageBreak/>
        <w:t>Representação por intervalos</w:t>
      </w:r>
      <w:bookmarkEnd w:id="40"/>
    </w:p>
    <w:p w14:paraId="58B00D4D" w14:textId="327130F9" w:rsidR="003D014A" w:rsidRDefault="0079513F" w:rsidP="0079513F">
      <w:pPr>
        <w:pStyle w:val="TE-Normal"/>
      </w:pPr>
      <w:r w:rsidRPr="0079513F">
        <w:t>As sequências de notas extraídas serão transformadas em representações estruturais baseadas em intervalos melódicos relativos entre notas consecutivas. Essa abordagem permite a identificação de padrões independentemente da tonalidade, possibilitando o reconhecimento de estruturas equivalentes mesmo quando transpostas.</w:t>
      </w:r>
    </w:p>
    <w:p w14:paraId="08F97C0C" w14:textId="6DEB0646" w:rsidR="003D014A" w:rsidRDefault="003D014A" w:rsidP="003D014A">
      <w:pPr>
        <w:pStyle w:val="T2-TituloSecundario"/>
      </w:pPr>
      <w:bookmarkStart w:id="41" w:name="_Toc225859293"/>
      <w:r>
        <w:t>Representação por contorno</w:t>
      </w:r>
      <w:bookmarkEnd w:id="41"/>
    </w:p>
    <w:p w14:paraId="70D67247" w14:textId="592BE9A3" w:rsidR="003D014A" w:rsidRDefault="0079513F" w:rsidP="0079513F">
      <w:pPr>
        <w:pStyle w:val="TE-Normal"/>
      </w:pPr>
      <w:r w:rsidRPr="0079513F">
        <w:t>De forma complementar, será realizada a representação do contorno melódico, considerando apenas a direção do movimento entre notas, classificando-os como ascendentes, descendentes ou repetidos. Essa estratégia permite capturar similaridades estruturais mais abstratas, independentemente da magnitude exata dos intervalos.</w:t>
      </w:r>
    </w:p>
    <w:p w14:paraId="12026641" w14:textId="231DBA4D" w:rsidR="003D014A" w:rsidRDefault="003D014A" w:rsidP="003D014A">
      <w:pPr>
        <w:pStyle w:val="T2-TituloSecundario"/>
      </w:pPr>
      <w:bookmarkStart w:id="42" w:name="_Toc225859294"/>
      <w:r>
        <w:t>Detecção de padrões</w:t>
      </w:r>
      <w:bookmarkEnd w:id="42"/>
    </w:p>
    <w:p w14:paraId="2CE60F60" w14:textId="2BA7D7F5" w:rsidR="0079513F" w:rsidRDefault="0079513F" w:rsidP="0079513F">
      <w:pPr>
        <w:pStyle w:val="TE-Normal"/>
      </w:pPr>
      <w:r>
        <w:t>A etapa seguinte consiste na aplicação de um algoritmo de detecção de padrões baseado na análise de subsequências melódicas. Serão utilizadas janelas de tamanho fixo, definidas conforme experimentação, para percorrer as sequências e identificar ocorrências recorrentes de padrões estruturais.</w:t>
      </w:r>
    </w:p>
    <w:p w14:paraId="6446EE5E" w14:textId="3ECA9EF0" w:rsidR="004947D8" w:rsidRDefault="0079513F" w:rsidP="0079513F">
      <w:pPr>
        <w:pStyle w:val="TE-Normal"/>
      </w:pPr>
      <w:r>
        <w:t>Para cada padrão identificado, o sistema deverá registrar informações como a sequência correspondente, o número de ocorrências e sua localização nas partituras, em termos de compassos.</w:t>
      </w:r>
    </w:p>
    <w:p w14:paraId="611490CB" w14:textId="54DA240D" w:rsidR="0079513F" w:rsidRDefault="0079513F">
      <w:pPr>
        <w:pStyle w:val="T2-TituloSecundario"/>
      </w:pPr>
      <w:bookmarkStart w:id="43" w:name="_Toc225859295"/>
      <w:r>
        <w:t>Análise dos resultados</w:t>
      </w:r>
      <w:bookmarkEnd w:id="43"/>
    </w:p>
    <w:p w14:paraId="2D989877" w14:textId="26904686" w:rsidR="0079513F" w:rsidRPr="0079513F" w:rsidRDefault="0079513F" w:rsidP="0079513F">
      <w:pPr>
        <w:pStyle w:val="TE-Normal"/>
      </w:pPr>
      <w:r w:rsidRPr="0079513F">
        <w:t>Por fim, os resultados obtidos serão analisados de forma qualitativa, por meio da comparação entre os padrões identificados automaticamente e a verificação manual realizada sobre o corpus. Essa etapa tem como objetivo avaliar a consistência da abordagem proposta e sua aplicabilidade no contexto da análise musical.</w:t>
      </w:r>
    </w:p>
    <w:p w14:paraId="07EE4B5D" w14:textId="69B855F2" w:rsidR="0079513F" w:rsidRDefault="0079513F">
      <w:pPr>
        <w:pStyle w:val="T2-TituloSecundario"/>
      </w:pPr>
      <w:bookmarkStart w:id="44" w:name="_Toc225859296"/>
      <w:r w:rsidRPr="0079513F">
        <w:lastRenderedPageBreak/>
        <w:t>Visão geral do sistema proposto</w:t>
      </w:r>
      <w:bookmarkEnd w:id="44"/>
    </w:p>
    <w:p w14:paraId="566CDDD7" w14:textId="03EF4A7D" w:rsidR="00877C8E" w:rsidRDefault="00877C8E" w:rsidP="00877C8E">
      <w:pPr>
        <w:pStyle w:val="TE-Normal"/>
      </w:pPr>
      <w:r>
        <w:t xml:space="preserve">O sistema proposto consiste em um processo de análise de partituras digitais no formato </w:t>
      </w:r>
      <w:proofErr w:type="spellStart"/>
      <w:r>
        <w:t>MusicXML</w:t>
      </w:r>
      <w:proofErr w:type="spellEnd"/>
      <w:r>
        <w:t>, com o objetivo de identificar padrões melódicos recorrentes. Inicialmente, as partituras são utilizadas como entrada do sistema, sendo realizada a extração da linha melódica principal. Em seguida, as sequências de notas são convertidas em representações estruturais baseadas em intervalos melódicos e contorno melódico.</w:t>
      </w:r>
    </w:p>
    <w:p w14:paraId="10495AC5" w14:textId="29876968" w:rsidR="00877C8E" w:rsidRPr="00877C8E" w:rsidRDefault="00877C8E" w:rsidP="00877C8E">
      <w:pPr>
        <w:pStyle w:val="TE-Normal"/>
      </w:pPr>
      <w:r>
        <w:t>A partir dessas representações, é aplicado um método de detecção de padrões por meio da análise de subsequências, permitindo a identificação de recorrências estruturais nas melodias. Como saída, o sistema apresenta os padrões identificados, juntamente com suas ocorrências e localizações nas partituras analisadas.</w:t>
      </w:r>
    </w:p>
    <w:p w14:paraId="7CFA8C8B" w14:textId="6FCEE8D6" w:rsidR="00983B9E" w:rsidRPr="00D151D8" w:rsidRDefault="00983B9E" w:rsidP="00983B9E">
      <w:pPr>
        <w:pStyle w:val="T1-TituloPrimario"/>
      </w:pPr>
      <w:bookmarkStart w:id="45" w:name="_Toc225859297"/>
      <w:r w:rsidRPr="00D151D8">
        <w:lastRenderedPageBreak/>
        <w:t>CRONOGRAMA</w:t>
      </w:r>
      <w:bookmarkEnd w:id="45"/>
    </w:p>
    <w:p w14:paraId="774241B6" w14:textId="60E8CD95" w:rsidR="00766149" w:rsidRDefault="00983B9E" w:rsidP="00983B9E">
      <w:pPr>
        <w:pStyle w:val="TE-Normal"/>
      </w:pPr>
      <w:r>
        <w:t>Apresentar o cronograma do trabalho</w:t>
      </w:r>
      <w:r w:rsidRPr="005D0EFD">
        <w:rPr>
          <w:highlight w:val="yellow"/>
        </w:rPr>
        <w:t>: Prever um quadro correspondente ao cronograma do TCC I e outro quadro correspondente ao TCC II</w:t>
      </w:r>
      <w:r>
        <w:t>, conforme exemplo</w:t>
      </w:r>
      <w:r w:rsidR="00766149">
        <w:t xml:space="preserve"> d</w:t>
      </w:r>
      <w:r w:rsidR="005D0EFD">
        <w:t>o autor</w:t>
      </w:r>
      <w:r w:rsidR="00766149">
        <w:t xml:space="preserve"> Loose, 2019</w:t>
      </w:r>
      <w:r>
        <w:t>.</w:t>
      </w:r>
      <w:r w:rsidR="00766149">
        <w:t xml:space="preserve"> O cronograma pode ser detalhado, conforme os capítulos e subcapítulos do TCC.</w:t>
      </w:r>
    </w:p>
    <w:p w14:paraId="5A95843D" w14:textId="15F0F591" w:rsidR="00983B9E" w:rsidRDefault="00983B9E" w:rsidP="009459D7">
      <w:pPr>
        <w:pStyle w:val="TE-Normal"/>
        <w:ind w:firstLine="0"/>
        <w:jc w:val="center"/>
      </w:pPr>
      <w:r w:rsidRPr="00983B9E">
        <w:rPr>
          <w:noProof/>
        </w:rPr>
        <w:drawing>
          <wp:inline distT="0" distB="0" distL="0" distR="0" wp14:anchorId="58098C26" wp14:editId="0660800F">
            <wp:extent cx="4451230" cy="4394798"/>
            <wp:effectExtent l="0" t="0" r="6985" b="6350"/>
            <wp:docPr id="989448136"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48136" name="Imagem 1" descr="Tabela&#10;&#10;O conteúdo gerado por IA pode estar incorreto."/>
                    <pic:cNvPicPr/>
                  </pic:nvPicPr>
                  <pic:blipFill>
                    <a:blip r:embed="rId22"/>
                    <a:stretch>
                      <a:fillRect/>
                    </a:stretch>
                  </pic:blipFill>
                  <pic:spPr>
                    <a:xfrm>
                      <a:off x="0" y="0"/>
                      <a:ext cx="4452784" cy="4396332"/>
                    </a:xfrm>
                    <a:prstGeom prst="rect">
                      <a:avLst/>
                    </a:prstGeom>
                  </pic:spPr>
                </pic:pic>
              </a:graphicData>
            </a:graphic>
          </wp:inline>
        </w:drawing>
      </w:r>
    </w:p>
    <w:p w14:paraId="30FEA467" w14:textId="3F1D7493" w:rsidR="00C90BF9" w:rsidRPr="009459D7" w:rsidRDefault="005D0EFD" w:rsidP="009459D7">
      <w:pPr>
        <w:jc w:val="center"/>
        <w:rPr>
          <w:snapToGrid w:val="0"/>
          <w:sz w:val="26"/>
        </w:rPr>
      </w:pPr>
      <w:r>
        <w:t>Fonte: Loose (2019)</w:t>
      </w:r>
    </w:p>
    <w:p w14:paraId="5013733F" w14:textId="77777777" w:rsidR="00C90BF9" w:rsidRPr="00C90BF9" w:rsidRDefault="00C90BF9" w:rsidP="00C90BF9">
      <w:pPr>
        <w:pStyle w:val="TE-Normal"/>
      </w:pPr>
    </w:p>
    <w:p w14:paraId="2BE2F4C9" w14:textId="592996F0" w:rsidR="00C90BF9" w:rsidRDefault="00C90BF9">
      <w:pPr>
        <w:rPr>
          <w:snapToGrid w:val="0"/>
          <w:sz w:val="26"/>
        </w:rPr>
      </w:pPr>
      <w:r>
        <w:br w:type="page"/>
      </w:r>
    </w:p>
    <w:p w14:paraId="2B905FF6" w14:textId="77777777" w:rsidR="0041607B" w:rsidRDefault="0041607B" w:rsidP="004A3E2C">
      <w:pPr>
        <w:pStyle w:val="TE-Normal"/>
        <w:sectPr w:rsidR="0041607B" w:rsidSect="00D760ED">
          <w:headerReference w:type="default" r:id="rId23"/>
          <w:pgSz w:w="11906" w:h="16838" w:code="9"/>
          <w:pgMar w:top="1701" w:right="1134" w:bottom="1531" w:left="1701" w:header="720" w:footer="720" w:gutter="0"/>
          <w:cols w:space="720"/>
          <w:noEndnote/>
          <w:titlePg/>
        </w:sectPr>
      </w:pPr>
    </w:p>
    <w:p w14:paraId="3CD59FDB" w14:textId="5080B4FC" w:rsidR="00203EC6" w:rsidRDefault="00203EC6">
      <w:pPr>
        <w:pStyle w:val="TP-TituloCentralizadoPos"/>
      </w:pPr>
      <w:bookmarkStart w:id="46" w:name="_Toc527721628"/>
      <w:bookmarkStart w:id="47" w:name="_Toc527793681"/>
      <w:bookmarkStart w:id="48" w:name="_Toc527795414"/>
      <w:bookmarkStart w:id="49" w:name="_Toc527798510"/>
      <w:bookmarkStart w:id="50" w:name="_Toc225859298"/>
      <w:r>
        <w:lastRenderedPageBreak/>
        <w:t>Referências</w:t>
      </w:r>
      <w:bookmarkEnd w:id="46"/>
      <w:bookmarkEnd w:id="47"/>
      <w:bookmarkEnd w:id="48"/>
      <w:bookmarkEnd w:id="49"/>
      <w:bookmarkEnd w:id="50"/>
      <w:r>
        <w:t xml:space="preserve"> </w:t>
      </w:r>
    </w:p>
    <w:p w14:paraId="61187CFB" w14:textId="22036693" w:rsidR="007258DC" w:rsidRPr="007258DC" w:rsidRDefault="007258DC" w:rsidP="007258DC">
      <w:pPr>
        <w:pStyle w:val="PT-Referencias"/>
        <w:rPr>
          <w:lang w:val="en-US"/>
        </w:rPr>
      </w:pPr>
      <w:r w:rsidRPr="007258DC">
        <w:rPr>
          <w:lang w:val="en-US"/>
        </w:rPr>
        <w:t>DOWNIE, J. Stephen. Music Information Retrieval. Annual Review of Information Science and Technology, v. 37, n. 1, p. 295–340, 2003.</w:t>
      </w:r>
    </w:p>
    <w:p w14:paraId="52E87444" w14:textId="5A466780" w:rsidR="007258DC" w:rsidRPr="007258DC" w:rsidRDefault="007258DC" w:rsidP="007258DC">
      <w:pPr>
        <w:pStyle w:val="PT-Referencias"/>
        <w:rPr>
          <w:lang w:val="en-US"/>
        </w:rPr>
      </w:pPr>
      <w:r w:rsidRPr="007258DC">
        <w:rPr>
          <w:lang w:val="en-US"/>
        </w:rPr>
        <w:t>HURON, David. Sweet Anticipation: Music and the Psychology of Expectation. Cambridge: MIT Press, 2006.</w:t>
      </w:r>
    </w:p>
    <w:p w14:paraId="00B760C9" w14:textId="685DF0AB" w:rsidR="00E85D84" w:rsidRPr="00E43970" w:rsidRDefault="007258DC" w:rsidP="00E85D84">
      <w:pPr>
        <w:pStyle w:val="PT-Referencias"/>
        <w:rPr>
          <w:lang w:val="en-US"/>
        </w:rPr>
      </w:pPr>
      <w:r w:rsidRPr="007258DC">
        <w:rPr>
          <w:lang w:val="en-US"/>
        </w:rPr>
        <w:t xml:space="preserve">MEREDITH, David. Music Analysis and Pattern Discovery. </w:t>
      </w:r>
      <w:r w:rsidRPr="00E43970">
        <w:rPr>
          <w:lang w:val="en-US"/>
        </w:rPr>
        <w:t>Springer, 2016.</w:t>
      </w:r>
    </w:p>
    <w:p w14:paraId="1CD5EBBC" w14:textId="1608BD96" w:rsidR="00E85D84" w:rsidRDefault="00E85D84" w:rsidP="00E85D84">
      <w:pPr>
        <w:pStyle w:val="PT-Referencias"/>
      </w:pPr>
      <w:r w:rsidRPr="00E85D84">
        <w:rPr>
          <w:lang w:val="en-US"/>
        </w:rPr>
        <w:t xml:space="preserve">MÜLLER, </w:t>
      </w:r>
      <w:proofErr w:type="spellStart"/>
      <w:r w:rsidRPr="00E85D84">
        <w:rPr>
          <w:lang w:val="en-US"/>
        </w:rPr>
        <w:t>Meinard</w:t>
      </w:r>
      <w:proofErr w:type="spellEnd"/>
      <w:r w:rsidRPr="00E85D84">
        <w:rPr>
          <w:lang w:val="en-US"/>
        </w:rPr>
        <w:t xml:space="preserve">. Fundamentals of Music Processing: Audio, Analysis, Algorithms, Applications. </w:t>
      </w:r>
      <w:proofErr w:type="spellStart"/>
      <w:r>
        <w:t>Cham</w:t>
      </w:r>
      <w:proofErr w:type="spellEnd"/>
      <w:r>
        <w:t>: Springer, 2015.</w:t>
      </w:r>
    </w:p>
    <w:sectPr w:rsidR="00E85D84" w:rsidSect="00D760ED">
      <w:pgSz w:w="11906" w:h="16838" w:code="9"/>
      <w:pgMar w:top="1701" w:right="1134" w:bottom="1531" w:left="1701" w:header="720" w:footer="72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19D1F6" w14:textId="77777777" w:rsidR="00765000" w:rsidRDefault="00765000">
      <w:r>
        <w:separator/>
      </w:r>
    </w:p>
  </w:endnote>
  <w:endnote w:type="continuationSeparator" w:id="0">
    <w:p w14:paraId="3FD6DDD7" w14:textId="77777777" w:rsidR="00765000" w:rsidRDefault="007650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tarBats">
    <w:altName w:val="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DCE2C0" w14:textId="77777777" w:rsidR="00765000" w:rsidRDefault="00765000">
      <w:r>
        <w:separator/>
      </w:r>
    </w:p>
  </w:footnote>
  <w:footnote w:type="continuationSeparator" w:id="0">
    <w:p w14:paraId="2FD2D421" w14:textId="77777777" w:rsidR="00765000" w:rsidRDefault="007650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F54C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12</w:t>
    </w:r>
    <w:r>
      <w:rPr>
        <w:rStyle w:val="Nmerodepgina"/>
      </w:rPr>
      <w:fldChar w:fldCharType="end"/>
    </w:r>
  </w:p>
  <w:p w14:paraId="5D24D379" w14:textId="77777777" w:rsidR="00EF15C8" w:rsidRDefault="00EF15C8">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7114894"/>
      <w:docPartObj>
        <w:docPartGallery w:val="Page Numbers (Top of Page)"/>
        <w:docPartUnique/>
      </w:docPartObj>
    </w:sdtPr>
    <w:sdtContent>
      <w:p w14:paraId="3470C423" w14:textId="45ABA17D" w:rsidR="009B5EC3" w:rsidRDefault="009B5EC3">
        <w:pPr>
          <w:pStyle w:val="Cabealho"/>
        </w:pPr>
        <w:r>
          <w:fldChar w:fldCharType="begin"/>
        </w:r>
        <w:r>
          <w:instrText>PAGE   \* MERGEFORMAT</w:instrText>
        </w:r>
        <w:r>
          <w:fldChar w:fldCharType="separate"/>
        </w:r>
        <w:r w:rsidR="000E7D49">
          <w:rPr>
            <w:noProof/>
          </w:rPr>
          <w:t>ii</w:t>
        </w:r>
        <w:r>
          <w:fldChar w:fldCharType="end"/>
        </w:r>
      </w:p>
    </w:sdtContent>
  </w:sdt>
  <w:p w14:paraId="761E32BE" w14:textId="1A1A1C25" w:rsidR="003F4559" w:rsidRDefault="003F4559" w:rsidP="003F4559">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9389568"/>
      <w:docPartObj>
        <w:docPartGallery w:val="Page Numbers (Top of Page)"/>
        <w:docPartUnique/>
      </w:docPartObj>
    </w:sdtPr>
    <w:sdtContent>
      <w:p w14:paraId="0F527C3F" w14:textId="57DE603E" w:rsidR="000E7D49" w:rsidRDefault="000E7D49">
        <w:pPr>
          <w:pStyle w:val="Cabealho"/>
        </w:pPr>
        <w:r>
          <w:fldChar w:fldCharType="begin"/>
        </w:r>
        <w:r>
          <w:instrText>PAGE   \* MERGEFORMAT</w:instrText>
        </w:r>
        <w:r>
          <w:fldChar w:fldCharType="separate"/>
        </w:r>
        <w:r>
          <w:rPr>
            <w:noProof/>
          </w:rPr>
          <w:t>iv</w:t>
        </w:r>
        <w:r>
          <w:fldChar w:fldCharType="end"/>
        </w:r>
      </w:p>
    </w:sdtContent>
  </w:sdt>
  <w:p w14:paraId="6A752FB0" w14:textId="77777777" w:rsidR="000E7D49" w:rsidRDefault="000E7D49" w:rsidP="003F4559">
    <w:pPr>
      <w:pStyle w:val="Cabealho"/>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3C7B3" w14:textId="7E74F618" w:rsidR="000E7D49" w:rsidRPr="000E7D49" w:rsidRDefault="000E7D49" w:rsidP="000E7D49">
    <w:pPr>
      <w:pStyle w:val="Cabealho"/>
    </w:pPr>
    <w:proofErr w:type="spellStart"/>
    <w:r>
      <w:t>iii</w:t>
    </w:r>
    <w:proofErr w:type="spellEnd"/>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C0086"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107CDAB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BFA69B" w14:textId="0B1C107D" w:rsidR="000E7D49" w:rsidRPr="000E7D49" w:rsidRDefault="001B64A0" w:rsidP="000E7D49">
    <w:pPr>
      <w:pStyle w:val="Cabealho"/>
    </w:pPr>
    <w:proofErr w:type="spellStart"/>
    <w:r>
      <w:t>i</w:t>
    </w:r>
    <w:r w:rsidR="000E7D49">
      <w:t>v</w:t>
    </w:r>
    <w:proofErr w:type="spellEnd"/>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CB51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0C3CC4EC"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4B6AC" w14:textId="4EB14255" w:rsidR="000E7D49" w:rsidRPr="000E7D49" w:rsidRDefault="000E7D49" w:rsidP="000E7D49">
    <w:pPr>
      <w:pStyle w:val="Cabealho"/>
    </w:pPr>
    <w:r>
      <w:t>v</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9AE3A" w14:textId="25708B14" w:rsidR="000E7D49" w:rsidRPr="000E7D49" w:rsidRDefault="000E7D49" w:rsidP="000E7D49">
    <w:pPr>
      <w:pStyle w:val="Cabealho"/>
    </w:pPr>
    <w:r>
      <w:t>vi</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2AAB43" w14:textId="7B4DF6AE" w:rsidR="000E7D49" w:rsidRDefault="001B64A0">
    <w:pPr>
      <w:pStyle w:val="Cabealho"/>
      <w:framePr w:wrap="around" w:vAnchor="text" w:hAnchor="margin" w:xAlign="right" w:y="1"/>
      <w:rPr>
        <w:rStyle w:val="Nmerodepgina"/>
      </w:rPr>
    </w:pPr>
    <w:proofErr w:type="spellStart"/>
    <w:r>
      <w:rPr>
        <w:rStyle w:val="Nmerodepgina"/>
      </w:rPr>
      <w:t>viii</w:t>
    </w:r>
    <w:proofErr w:type="spellEnd"/>
  </w:p>
  <w:p w14:paraId="33F8F671" w14:textId="77777777" w:rsidR="000E7D49" w:rsidRDefault="000E7D49">
    <w:pPr>
      <w:pStyle w:val="Cabealho"/>
      <w:ind w:right="360"/>
    </w:pPr>
    <w:r>
      <w:fldChar w:fldCharType="begin"/>
    </w:r>
    <w:r>
      <w:instrText>\page\* ARABIC</w:instrText>
    </w:r>
    <w:r>
      <w:fldChar w:fldCharType="separate"/>
    </w:r>
    <w:r>
      <w:t>10</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4A2FA" w14:textId="3B98C18F" w:rsidR="000E7D49" w:rsidRPr="000E7D49" w:rsidRDefault="001B64A0" w:rsidP="000E7D49">
    <w:pPr>
      <w:pStyle w:val="Cabealho"/>
    </w:pPr>
    <w:proofErr w:type="spellStart"/>
    <w:r>
      <w:t>vii</w:t>
    </w:r>
    <w:proofErr w:type="spellEnd"/>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233C87"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0E7D49">
      <w:rPr>
        <w:rStyle w:val="Nmerodepgina"/>
        <w:noProof/>
      </w:rPr>
      <w:t>3</w:t>
    </w:r>
    <w:r>
      <w:rPr>
        <w:rStyle w:val="Nmerodepgina"/>
      </w:rPr>
      <w:fldChar w:fldCharType="end"/>
    </w:r>
  </w:p>
  <w:p w14:paraId="61D5AC6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33337339"/>
      <w:docPartObj>
        <w:docPartGallery w:val="Page Numbers (Top of Page)"/>
        <w:docPartUnique/>
      </w:docPartObj>
    </w:sdtPr>
    <w:sdtContent>
      <w:p w14:paraId="4AE64C7E" w14:textId="25F6D54A" w:rsidR="00F50323" w:rsidRDefault="009B5EC3" w:rsidP="009B5EC3">
        <w:pPr>
          <w:pStyle w:val="Cabealho"/>
        </w:pPr>
        <w:r>
          <w:fldChar w:fldCharType="begin"/>
        </w:r>
        <w:r>
          <w:instrText>PAGE   \* MERGEFORMAT</w:instrText>
        </w:r>
        <w:r>
          <w:fldChar w:fldCharType="separate"/>
        </w:r>
        <w:r w:rsidR="000E7D49">
          <w:rPr>
            <w:noProof/>
          </w:rPr>
          <w:t>4</w:t>
        </w:r>
        <w:r>
          <w:fldChar w:fldCharType="end"/>
        </w:r>
      </w:p>
    </w:sdtContent>
  </w:sdt>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02BB9"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9B5EC3">
      <w:rPr>
        <w:rStyle w:val="Nmerodepgina"/>
        <w:noProof/>
      </w:rPr>
      <w:t>19</w:t>
    </w:r>
    <w:r>
      <w:rPr>
        <w:rStyle w:val="Nmerodepgina"/>
      </w:rPr>
      <w:fldChar w:fldCharType="end"/>
    </w:r>
  </w:p>
  <w:p w14:paraId="611A3232" w14:textId="77777777" w:rsidR="00EF15C8" w:rsidRDefault="00EF15C8">
    <w:pPr>
      <w:pStyle w:val="Cabealho"/>
      <w:ind w:right="360"/>
    </w:pPr>
    <w:r>
      <w:fldChar w:fldCharType="begin"/>
    </w:r>
    <w:r>
      <w:instrText>\page\* ARABIC</w:instrText>
    </w:r>
    <w:r>
      <w:fldChar w:fldCharType="separate"/>
    </w:r>
    <w:r>
      <w:t>10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Lista 3"/>
    <w:lvl w:ilvl="0">
      <w:start w:val="1"/>
      <w:numFmt w:val="bullet"/>
      <w:suff w:val="nothing"/>
      <w:lvlText w:val="•"/>
      <w:lvlJc w:val="left"/>
      <w:pPr>
        <w:ind w:left="283" w:hanging="283"/>
      </w:pPr>
      <w:rPr>
        <w:rFonts w:ascii="StarBats" w:hAnsi="StarBats"/>
        <w:sz w:val="18"/>
      </w:rPr>
    </w:lvl>
    <w:lvl w:ilvl="1">
      <w:start w:val="1"/>
      <w:numFmt w:val="bullet"/>
      <w:suff w:val="nothing"/>
      <w:lvlText w:val="•"/>
      <w:lvlJc w:val="left"/>
      <w:pPr>
        <w:ind w:left="448" w:hanging="224"/>
      </w:pPr>
      <w:rPr>
        <w:rFonts w:ascii="StarBats" w:hAnsi="StarBats"/>
        <w:sz w:val="18"/>
      </w:rPr>
    </w:lvl>
    <w:lvl w:ilvl="2">
      <w:start w:val="1"/>
      <w:numFmt w:val="bullet"/>
      <w:suff w:val="nothing"/>
      <w:lvlText w:val="•"/>
      <w:lvlJc w:val="left"/>
      <w:pPr>
        <w:ind w:left="224" w:hanging="224"/>
      </w:pPr>
      <w:rPr>
        <w:rFonts w:ascii="StarBats" w:hAnsi="StarBats"/>
        <w:sz w:val="18"/>
      </w:rPr>
    </w:lvl>
    <w:lvl w:ilvl="3">
      <w:start w:val="1"/>
      <w:numFmt w:val="bullet"/>
      <w:suff w:val="nothing"/>
      <w:lvlText w:val="•"/>
      <w:lvlJc w:val="left"/>
      <w:pPr>
        <w:ind w:left="448" w:hanging="224"/>
      </w:pPr>
      <w:rPr>
        <w:rFonts w:ascii="StarBats" w:hAnsi="StarBats"/>
        <w:sz w:val="18"/>
      </w:rPr>
    </w:lvl>
    <w:lvl w:ilvl="4">
      <w:start w:val="1"/>
      <w:numFmt w:val="bullet"/>
      <w:suff w:val="nothing"/>
      <w:lvlText w:val="•"/>
      <w:lvlJc w:val="left"/>
      <w:pPr>
        <w:ind w:left="224" w:hanging="224"/>
      </w:pPr>
      <w:rPr>
        <w:rFonts w:ascii="StarBats" w:hAnsi="StarBats"/>
        <w:sz w:val="18"/>
      </w:rPr>
    </w:lvl>
    <w:lvl w:ilvl="5">
      <w:start w:val="1"/>
      <w:numFmt w:val="bullet"/>
      <w:suff w:val="nothing"/>
      <w:lvlText w:val="•"/>
      <w:lvlJc w:val="left"/>
      <w:pPr>
        <w:ind w:left="448" w:hanging="224"/>
      </w:pPr>
      <w:rPr>
        <w:rFonts w:ascii="StarBats" w:hAnsi="StarBats"/>
        <w:sz w:val="18"/>
      </w:rPr>
    </w:lvl>
    <w:lvl w:ilvl="6">
      <w:start w:val="1"/>
      <w:numFmt w:val="bullet"/>
      <w:suff w:val="nothing"/>
      <w:lvlText w:val="•"/>
      <w:lvlJc w:val="left"/>
      <w:pPr>
        <w:ind w:left="224" w:hanging="224"/>
      </w:pPr>
      <w:rPr>
        <w:rFonts w:ascii="StarBats" w:hAnsi="StarBats"/>
        <w:sz w:val="18"/>
      </w:rPr>
    </w:lvl>
    <w:lvl w:ilvl="7">
      <w:start w:val="1"/>
      <w:numFmt w:val="bullet"/>
      <w:suff w:val="nothing"/>
      <w:lvlText w:val="•"/>
      <w:lvlJc w:val="left"/>
      <w:pPr>
        <w:ind w:left="448" w:hanging="224"/>
      </w:pPr>
      <w:rPr>
        <w:rFonts w:ascii="StarBats" w:hAnsi="StarBats"/>
        <w:sz w:val="18"/>
      </w:rPr>
    </w:lvl>
    <w:lvl w:ilvl="8">
      <w:start w:val="1"/>
      <w:numFmt w:val="bullet"/>
      <w:suff w:val="nothing"/>
      <w:lvlText w:val="•"/>
      <w:lvlJc w:val="left"/>
      <w:pPr>
        <w:ind w:left="224" w:hanging="224"/>
      </w:pPr>
      <w:rPr>
        <w:rFonts w:ascii="StarBats" w:hAnsi="StarBats"/>
        <w:sz w:val="18"/>
      </w:rPr>
    </w:lvl>
  </w:abstractNum>
  <w:abstractNum w:abstractNumId="1" w15:restartNumberingAfterBreak="0">
    <w:nsid w:val="00000002"/>
    <w:multiLevelType w:val="multilevel"/>
    <w:tmpl w:val="00000002"/>
    <w:name w:val="WW8Num2"/>
    <w:lvl w:ilvl="0">
      <w:start w:val="3"/>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abstractNum w:abstractNumId="2" w15:restartNumberingAfterBreak="0">
    <w:nsid w:val="00000003"/>
    <w:multiLevelType w:val="multilevel"/>
    <w:tmpl w:val="9D10FD76"/>
    <w:name w:val="Numeração 1"/>
    <w:lvl w:ilvl="0">
      <w:start w:val="1"/>
      <w:numFmt w:val="decimal"/>
      <w:suff w:val="nothing"/>
      <w:lvlText w:val="%1. "/>
      <w:lvlJc w:val="left"/>
      <w:pPr>
        <w:ind w:left="283" w:hanging="283"/>
      </w:pPr>
    </w:lvl>
    <w:lvl w:ilvl="1">
      <w:start w:val="1"/>
      <w:numFmt w:val="decimal"/>
      <w:suff w:val="space"/>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w:lvlJc w:val="left"/>
      <w:pPr>
        <w:ind w:left="0" w:firstLine="0"/>
      </w:pPr>
    </w:lvl>
    <w:lvl w:ilvl="5">
      <w:start w:val="1"/>
      <w:numFmt w:val="decimal"/>
      <w:suff w:val="nothing"/>
      <w:lvlText w:val="%1.%2.%3.%4.%5.%6"/>
      <w:lvlJc w:val="left"/>
      <w:pPr>
        <w:ind w:left="1415" w:firstLine="0"/>
      </w:pPr>
    </w:lvl>
    <w:lvl w:ilvl="6">
      <w:start w:val="1"/>
      <w:numFmt w:val="decimal"/>
      <w:suff w:val="nothing"/>
      <w:lvlText w:val="%1.%2.%3.%4.%5.%6.%7"/>
      <w:lvlJc w:val="left"/>
      <w:pPr>
        <w:ind w:left="1698" w:firstLine="0"/>
      </w:pPr>
    </w:lvl>
    <w:lvl w:ilvl="7">
      <w:start w:val="1"/>
      <w:numFmt w:val="decimal"/>
      <w:suff w:val="nothing"/>
      <w:lvlText w:val="%1.%2.%3.%4.%5.%6.%7.%8"/>
      <w:lvlJc w:val="left"/>
      <w:pPr>
        <w:ind w:left="1981" w:firstLine="0"/>
      </w:pPr>
    </w:lvl>
    <w:lvl w:ilvl="8">
      <w:start w:val="1"/>
      <w:numFmt w:val="decimal"/>
      <w:suff w:val="nothing"/>
      <w:lvlText w:val="%1.%2.%3.%4.%5.%6.%7.%8.%9"/>
      <w:lvlJc w:val="left"/>
      <w:pPr>
        <w:ind w:left="2264" w:firstLine="0"/>
      </w:pPr>
    </w:lvl>
  </w:abstractNum>
  <w:abstractNum w:abstractNumId="3" w15:restartNumberingAfterBreak="0">
    <w:nsid w:val="010258D7"/>
    <w:multiLevelType w:val="singleLevel"/>
    <w:tmpl w:val="6E0E9D10"/>
    <w:name w:val="Lista 1"/>
    <w:lvl w:ilvl="0">
      <w:start w:val="1"/>
      <w:numFmt w:val="bullet"/>
      <w:pStyle w:val="TE-Inciso"/>
      <w:lvlText w:val=""/>
      <w:lvlJc w:val="left"/>
      <w:pPr>
        <w:tabs>
          <w:tab w:val="num" w:pos="360"/>
        </w:tabs>
        <w:ind w:left="360" w:hanging="360"/>
      </w:pPr>
      <w:rPr>
        <w:rFonts w:ascii="Symbol" w:hAnsi="Symbol" w:hint="default"/>
        <w:b w:val="0"/>
        <w:i w:val="0"/>
        <w:sz w:val="26"/>
      </w:rPr>
    </w:lvl>
  </w:abstractNum>
  <w:abstractNum w:abstractNumId="4" w15:restartNumberingAfterBreak="0">
    <w:nsid w:val="0A494437"/>
    <w:multiLevelType w:val="multilevel"/>
    <w:tmpl w:val="2B40AA26"/>
    <w:lvl w:ilvl="0">
      <w:start w:val="1"/>
      <w:numFmt w:val="none"/>
      <w:suff w:val="space"/>
      <w:lvlText w:val=" "/>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pStyle w:val="TP-TituloCentralizadoPos"/>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19CA0EE0"/>
    <w:multiLevelType w:val="multilevel"/>
    <w:tmpl w:val="88A83CDE"/>
    <w:lvl w:ilvl="0">
      <w:start w:val="1"/>
      <w:numFmt w:val="decimal"/>
      <w:pStyle w:val="T1-TituloPrimario"/>
      <w:suff w:val="space"/>
      <w:lvlText w:val="%1 "/>
      <w:lvlJc w:val="left"/>
      <w:pPr>
        <w:ind w:left="1985" w:hanging="283"/>
      </w:pPr>
      <w:rPr>
        <w:rFonts w:hint="default"/>
      </w:rPr>
    </w:lvl>
    <w:lvl w:ilvl="1">
      <w:start w:val="1"/>
      <w:numFmt w:val="decimal"/>
      <w:pStyle w:val="T2-TituloSecundario"/>
      <w:suff w:val="space"/>
      <w:lvlText w:val="%1.%2 "/>
      <w:lvlJc w:val="left"/>
      <w:pPr>
        <w:ind w:left="0" w:firstLine="0"/>
      </w:pPr>
      <w:rPr>
        <w:rFonts w:hint="default"/>
      </w:rPr>
    </w:lvl>
    <w:lvl w:ilvl="2">
      <w:start w:val="1"/>
      <w:numFmt w:val="decimal"/>
      <w:pStyle w:val="T3-TituloTerciario"/>
      <w:suff w:val="space"/>
      <w:lvlText w:val="%1.%2.%3 "/>
      <w:lvlJc w:val="left"/>
      <w:pPr>
        <w:ind w:left="993" w:firstLine="0"/>
      </w:pPr>
      <w:rPr>
        <w:rFonts w:hint="default"/>
      </w:rPr>
    </w:lvl>
    <w:lvl w:ilvl="3">
      <w:start w:val="1"/>
      <w:numFmt w:val="decimal"/>
      <w:pStyle w:val="T4-TituloQuaternario"/>
      <w:suff w:val="space"/>
      <w:lvlText w:val="%1.%2.%3.%4 "/>
      <w:lvlJc w:val="left"/>
      <w:pPr>
        <w:ind w:left="0" w:firstLine="0"/>
      </w:pPr>
      <w:rPr>
        <w:rFonts w:hint="default"/>
      </w:rPr>
    </w:lvl>
    <w:lvl w:ilvl="4">
      <w:start w:val="1"/>
      <w:numFmt w:val="decimal"/>
      <w:pStyle w:val="T5-TituloQuinario"/>
      <w:suff w:val="space"/>
      <w:lvlText w:val="%1.%2.%3.%4.%5 "/>
      <w:lvlJc w:val="left"/>
      <w:pPr>
        <w:ind w:left="0" w:firstLine="0"/>
      </w:pPr>
      <w:rPr>
        <w:rFonts w:hint="default"/>
      </w:rPr>
    </w:lvl>
    <w:lvl w:ilvl="5">
      <w:start w:val="1"/>
      <w:numFmt w:val="decimal"/>
      <w:suff w:val="nothing"/>
      <w:lvlText w:val="%1.%2.%3.%4.%5.%6"/>
      <w:lvlJc w:val="left"/>
      <w:pPr>
        <w:ind w:left="1415" w:firstLine="0"/>
      </w:pPr>
      <w:rPr>
        <w:rFonts w:hint="default"/>
      </w:rPr>
    </w:lvl>
    <w:lvl w:ilvl="6">
      <w:start w:val="1"/>
      <w:numFmt w:val="decimal"/>
      <w:suff w:val="nothing"/>
      <w:lvlText w:val="%1.%2.%3.%4.%5.%6.%7"/>
      <w:lvlJc w:val="left"/>
      <w:pPr>
        <w:ind w:left="1698" w:firstLine="0"/>
      </w:pPr>
      <w:rPr>
        <w:rFonts w:hint="default"/>
      </w:rPr>
    </w:lvl>
    <w:lvl w:ilvl="7">
      <w:start w:val="1"/>
      <w:numFmt w:val="decimal"/>
      <w:suff w:val="nothing"/>
      <w:lvlText w:val="%1.%2.%3.%4.%5.%6.%7.%8"/>
      <w:lvlJc w:val="left"/>
      <w:pPr>
        <w:ind w:left="1981" w:firstLine="0"/>
      </w:pPr>
      <w:rPr>
        <w:rFonts w:hint="default"/>
      </w:rPr>
    </w:lvl>
    <w:lvl w:ilvl="8">
      <w:start w:val="1"/>
      <w:numFmt w:val="decimal"/>
      <w:suff w:val="nothing"/>
      <w:lvlText w:val="%1.%2.%3.%4.%5.%6.%7.%8.%9"/>
      <w:lvlJc w:val="left"/>
      <w:pPr>
        <w:ind w:left="2264" w:firstLine="0"/>
      </w:pPr>
      <w:rPr>
        <w:rFonts w:hint="default"/>
      </w:rPr>
    </w:lvl>
  </w:abstractNum>
  <w:abstractNum w:abstractNumId="6" w15:restartNumberingAfterBreak="0">
    <w:nsid w:val="19CF3F5D"/>
    <w:multiLevelType w:val="hybridMultilevel"/>
    <w:tmpl w:val="2D1C1858"/>
    <w:lvl w:ilvl="0" w:tplc="791C81DA">
      <w:start w:val="1"/>
      <w:numFmt w:val="decimal"/>
      <w:pStyle w:val="TE-LegendaQuadro"/>
      <w:lvlText w:val="QUADRO %1 - "/>
      <w:lvlJc w:val="left"/>
      <w:pPr>
        <w:tabs>
          <w:tab w:val="num" w:pos="737"/>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7" w15:restartNumberingAfterBreak="0">
    <w:nsid w:val="476E078F"/>
    <w:multiLevelType w:val="singleLevel"/>
    <w:tmpl w:val="D39CC90C"/>
    <w:lvl w:ilvl="0">
      <w:start w:val="1"/>
      <w:numFmt w:val="lowerLetter"/>
      <w:pStyle w:val="TE-Alnea"/>
      <w:lvlText w:val="%1)"/>
      <w:lvlJc w:val="left"/>
      <w:pPr>
        <w:tabs>
          <w:tab w:val="num" w:pos="360"/>
        </w:tabs>
        <w:ind w:left="360" w:hanging="360"/>
      </w:pPr>
    </w:lvl>
  </w:abstractNum>
  <w:abstractNum w:abstractNumId="8" w15:restartNumberingAfterBreak="0">
    <w:nsid w:val="5236381B"/>
    <w:multiLevelType w:val="singleLevel"/>
    <w:tmpl w:val="A6BE4F10"/>
    <w:lvl w:ilvl="0">
      <w:start w:val="1"/>
      <w:numFmt w:val="bullet"/>
      <w:pStyle w:val="TE-Bullet"/>
      <w:lvlText w:val=""/>
      <w:lvlJc w:val="left"/>
      <w:pPr>
        <w:tabs>
          <w:tab w:val="num" w:pos="360"/>
        </w:tabs>
        <w:ind w:left="360" w:hanging="360"/>
      </w:pPr>
      <w:rPr>
        <w:rFonts w:ascii="Symbol" w:hAnsi="Symbol" w:hint="default"/>
      </w:rPr>
    </w:lvl>
  </w:abstractNum>
  <w:abstractNum w:abstractNumId="9" w15:restartNumberingAfterBreak="0">
    <w:nsid w:val="614861D1"/>
    <w:multiLevelType w:val="hybridMultilevel"/>
    <w:tmpl w:val="FA60F4C4"/>
    <w:lvl w:ilvl="0" w:tplc="5CE6436C">
      <w:start w:val="1"/>
      <w:numFmt w:val="decimal"/>
      <w:pStyle w:val="TE-LegendaFigura"/>
      <w:lvlText w:val="FIGURA %1 - "/>
      <w:lvlJc w:val="left"/>
      <w:pPr>
        <w:tabs>
          <w:tab w:val="num" w:pos="1418"/>
        </w:tabs>
        <w:ind w:left="2722" w:hanging="1304"/>
      </w:pPr>
      <w:rPr>
        <w:rFonts w:ascii="Times New Roman" w:hAnsi="Times New Roman" w:hint="default"/>
        <w:b/>
        <w:i w:val="0"/>
        <w:sz w:val="22"/>
        <w:szCs w:val="22"/>
      </w:rPr>
    </w:lvl>
    <w:lvl w:ilvl="1" w:tplc="04160019" w:tentative="1">
      <w:start w:val="1"/>
      <w:numFmt w:val="lowerLetter"/>
      <w:lvlText w:val="%2."/>
      <w:lvlJc w:val="left"/>
      <w:pPr>
        <w:tabs>
          <w:tab w:val="num" w:pos="2149"/>
        </w:tabs>
        <w:ind w:left="2149" w:hanging="360"/>
      </w:pPr>
    </w:lvl>
    <w:lvl w:ilvl="2" w:tplc="0416001B" w:tentative="1">
      <w:start w:val="1"/>
      <w:numFmt w:val="lowerRoman"/>
      <w:lvlText w:val="%3."/>
      <w:lvlJc w:val="right"/>
      <w:pPr>
        <w:tabs>
          <w:tab w:val="num" w:pos="2869"/>
        </w:tabs>
        <w:ind w:left="2869" w:hanging="180"/>
      </w:pPr>
    </w:lvl>
    <w:lvl w:ilvl="3" w:tplc="0416000F" w:tentative="1">
      <w:start w:val="1"/>
      <w:numFmt w:val="decimal"/>
      <w:lvlText w:val="%4."/>
      <w:lvlJc w:val="left"/>
      <w:pPr>
        <w:tabs>
          <w:tab w:val="num" w:pos="3589"/>
        </w:tabs>
        <w:ind w:left="3589" w:hanging="360"/>
      </w:pPr>
    </w:lvl>
    <w:lvl w:ilvl="4" w:tplc="04160019" w:tentative="1">
      <w:start w:val="1"/>
      <w:numFmt w:val="lowerLetter"/>
      <w:lvlText w:val="%5."/>
      <w:lvlJc w:val="left"/>
      <w:pPr>
        <w:tabs>
          <w:tab w:val="num" w:pos="4309"/>
        </w:tabs>
        <w:ind w:left="4309" w:hanging="360"/>
      </w:pPr>
    </w:lvl>
    <w:lvl w:ilvl="5" w:tplc="0416001B" w:tentative="1">
      <w:start w:val="1"/>
      <w:numFmt w:val="lowerRoman"/>
      <w:lvlText w:val="%6."/>
      <w:lvlJc w:val="right"/>
      <w:pPr>
        <w:tabs>
          <w:tab w:val="num" w:pos="5029"/>
        </w:tabs>
        <w:ind w:left="5029" w:hanging="180"/>
      </w:pPr>
    </w:lvl>
    <w:lvl w:ilvl="6" w:tplc="0416000F" w:tentative="1">
      <w:start w:val="1"/>
      <w:numFmt w:val="decimal"/>
      <w:lvlText w:val="%7."/>
      <w:lvlJc w:val="left"/>
      <w:pPr>
        <w:tabs>
          <w:tab w:val="num" w:pos="5749"/>
        </w:tabs>
        <w:ind w:left="5749" w:hanging="360"/>
      </w:pPr>
    </w:lvl>
    <w:lvl w:ilvl="7" w:tplc="04160019" w:tentative="1">
      <w:start w:val="1"/>
      <w:numFmt w:val="lowerLetter"/>
      <w:lvlText w:val="%8."/>
      <w:lvlJc w:val="left"/>
      <w:pPr>
        <w:tabs>
          <w:tab w:val="num" w:pos="6469"/>
        </w:tabs>
        <w:ind w:left="6469" w:hanging="360"/>
      </w:pPr>
    </w:lvl>
    <w:lvl w:ilvl="8" w:tplc="0416001B" w:tentative="1">
      <w:start w:val="1"/>
      <w:numFmt w:val="lowerRoman"/>
      <w:lvlText w:val="%9."/>
      <w:lvlJc w:val="right"/>
      <w:pPr>
        <w:tabs>
          <w:tab w:val="num" w:pos="7189"/>
        </w:tabs>
        <w:ind w:left="7189" w:hanging="180"/>
      </w:pPr>
    </w:lvl>
  </w:abstractNum>
  <w:abstractNum w:abstractNumId="10" w15:restartNumberingAfterBreak="0">
    <w:nsid w:val="61AA12EF"/>
    <w:multiLevelType w:val="hybridMultilevel"/>
    <w:tmpl w:val="44222DD4"/>
    <w:lvl w:ilvl="0" w:tplc="99503CAE">
      <w:start w:val="1"/>
      <w:numFmt w:val="decimal"/>
      <w:pStyle w:val="TE-LegendaTabela"/>
      <w:lvlText w:val="TABELA %1 - "/>
      <w:lvlJc w:val="left"/>
      <w:pPr>
        <w:tabs>
          <w:tab w:val="num" w:pos="0"/>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num w:numId="1" w16cid:durableId="1252815022">
    <w:abstractNumId w:val="3"/>
  </w:num>
  <w:num w:numId="2" w16cid:durableId="467747690">
    <w:abstractNumId w:val="8"/>
  </w:num>
  <w:num w:numId="3" w16cid:durableId="1898085235">
    <w:abstractNumId w:val="4"/>
  </w:num>
  <w:num w:numId="4" w16cid:durableId="2006736264">
    <w:abstractNumId w:val="7"/>
    <w:lvlOverride w:ilvl="0">
      <w:startOverride w:val="1"/>
    </w:lvlOverride>
  </w:num>
  <w:num w:numId="5" w16cid:durableId="2089840616">
    <w:abstractNumId w:val="7"/>
    <w:lvlOverride w:ilvl="0">
      <w:startOverride w:val="1"/>
    </w:lvlOverride>
  </w:num>
  <w:num w:numId="6" w16cid:durableId="1644191920">
    <w:abstractNumId w:val="7"/>
  </w:num>
  <w:num w:numId="7" w16cid:durableId="1815365057">
    <w:abstractNumId w:val="5"/>
  </w:num>
  <w:num w:numId="8" w16cid:durableId="334577241">
    <w:abstractNumId w:val="7"/>
    <w:lvlOverride w:ilvl="0">
      <w:startOverride w:val="1"/>
    </w:lvlOverride>
  </w:num>
  <w:num w:numId="9" w16cid:durableId="1649557162">
    <w:abstractNumId w:val="9"/>
  </w:num>
  <w:num w:numId="10" w16cid:durableId="1828747703">
    <w:abstractNumId w:val="10"/>
  </w:num>
  <w:num w:numId="11" w16cid:durableId="519003112">
    <w:abstractNumId w:val="7"/>
    <w:lvlOverride w:ilvl="0">
      <w:startOverride w:val="1"/>
    </w:lvlOverride>
  </w:num>
  <w:num w:numId="12" w16cid:durableId="940069361">
    <w:abstractNumId w:val="6"/>
  </w:num>
  <w:num w:numId="13" w16cid:durableId="482506668">
    <w:abstractNumId w:val="7"/>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fill="f" fillcolor="white" stroke="f">
      <v:fill color="white" on="f"/>
      <v:stroke on="f"/>
      <v:textbox inset=",2.5mm,,2.5mm"/>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BBF"/>
    <w:rsid w:val="000044DA"/>
    <w:rsid w:val="00011BBD"/>
    <w:rsid w:val="00036852"/>
    <w:rsid w:val="0003775A"/>
    <w:rsid w:val="000437C7"/>
    <w:rsid w:val="00070D7F"/>
    <w:rsid w:val="000B70B9"/>
    <w:rsid w:val="000E42DB"/>
    <w:rsid w:val="000E7D49"/>
    <w:rsid w:val="000F6E93"/>
    <w:rsid w:val="00115400"/>
    <w:rsid w:val="00126E92"/>
    <w:rsid w:val="00131404"/>
    <w:rsid w:val="001507E4"/>
    <w:rsid w:val="0015533E"/>
    <w:rsid w:val="001A68AE"/>
    <w:rsid w:val="001B64A0"/>
    <w:rsid w:val="001B7BD7"/>
    <w:rsid w:val="001C45C0"/>
    <w:rsid w:val="001C7454"/>
    <w:rsid w:val="001F1E92"/>
    <w:rsid w:val="001F6E8E"/>
    <w:rsid w:val="00201100"/>
    <w:rsid w:val="00201579"/>
    <w:rsid w:val="00203EC6"/>
    <w:rsid w:val="002270BD"/>
    <w:rsid w:val="0023172D"/>
    <w:rsid w:val="002429F3"/>
    <w:rsid w:val="002508F4"/>
    <w:rsid w:val="002707C8"/>
    <w:rsid w:val="00283CDD"/>
    <w:rsid w:val="00290549"/>
    <w:rsid w:val="002C0CB6"/>
    <w:rsid w:val="002C3C76"/>
    <w:rsid w:val="002D31D2"/>
    <w:rsid w:val="002E475F"/>
    <w:rsid w:val="002E57A4"/>
    <w:rsid w:val="00323B1E"/>
    <w:rsid w:val="003267B3"/>
    <w:rsid w:val="00330DF6"/>
    <w:rsid w:val="00336D63"/>
    <w:rsid w:val="003532FD"/>
    <w:rsid w:val="00364C03"/>
    <w:rsid w:val="00390C42"/>
    <w:rsid w:val="00395A8B"/>
    <w:rsid w:val="003C060C"/>
    <w:rsid w:val="003D014A"/>
    <w:rsid w:val="003D371F"/>
    <w:rsid w:val="003E2F00"/>
    <w:rsid w:val="003E3011"/>
    <w:rsid w:val="003F4559"/>
    <w:rsid w:val="003F77DD"/>
    <w:rsid w:val="00405F31"/>
    <w:rsid w:val="0041607B"/>
    <w:rsid w:val="0044287A"/>
    <w:rsid w:val="004556CF"/>
    <w:rsid w:val="00457415"/>
    <w:rsid w:val="004574C7"/>
    <w:rsid w:val="00491A3A"/>
    <w:rsid w:val="004947D8"/>
    <w:rsid w:val="004A3E2C"/>
    <w:rsid w:val="004E60C4"/>
    <w:rsid w:val="00507D2A"/>
    <w:rsid w:val="0054621D"/>
    <w:rsid w:val="005632DE"/>
    <w:rsid w:val="00570B8E"/>
    <w:rsid w:val="00570B92"/>
    <w:rsid w:val="005B1697"/>
    <w:rsid w:val="005D0EFD"/>
    <w:rsid w:val="00605487"/>
    <w:rsid w:val="0062543F"/>
    <w:rsid w:val="00630A39"/>
    <w:rsid w:val="00635791"/>
    <w:rsid w:val="00635A28"/>
    <w:rsid w:val="006477DD"/>
    <w:rsid w:val="00672B65"/>
    <w:rsid w:val="00672BB8"/>
    <w:rsid w:val="006742B1"/>
    <w:rsid w:val="00675D04"/>
    <w:rsid w:val="006875F3"/>
    <w:rsid w:val="006D3C5B"/>
    <w:rsid w:val="006F57A3"/>
    <w:rsid w:val="0071471D"/>
    <w:rsid w:val="00716A00"/>
    <w:rsid w:val="007219A4"/>
    <w:rsid w:val="007258DC"/>
    <w:rsid w:val="0073451C"/>
    <w:rsid w:val="007542EB"/>
    <w:rsid w:val="00765000"/>
    <w:rsid w:val="00766149"/>
    <w:rsid w:val="007756F9"/>
    <w:rsid w:val="00781E3F"/>
    <w:rsid w:val="0079513F"/>
    <w:rsid w:val="007A7B1F"/>
    <w:rsid w:val="007B7BD4"/>
    <w:rsid w:val="007C67E2"/>
    <w:rsid w:val="007D7707"/>
    <w:rsid w:val="007E331F"/>
    <w:rsid w:val="007E44FB"/>
    <w:rsid w:val="007F1BF0"/>
    <w:rsid w:val="00812D1D"/>
    <w:rsid w:val="00854769"/>
    <w:rsid w:val="00856046"/>
    <w:rsid w:val="008560CD"/>
    <w:rsid w:val="0087195B"/>
    <w:rsid w:val="00877C8E"/>
    <w:rsid w:val="00886330"/>
    <w:rsid w:val="008947F9"/>
    <w:rsid w:val="008C19D6"/>
    <w:rsid w:val="008E08C0"/>
    <w:rsid w:val="00942044"/>
    <w:rsid w:val="009459D7"/>
    <w:rsid w:val="00945DDD"/>
    <w:rsid w:val="00964DAE"/>
    <w:rsid w:val="00983B9E"/>
    <w:rsid w:val="009B5EC3"/>
    <w:rsid w:val="009E1AD5"/>
    <w:rsid w:val="009E71E1"/>
    <w:rsid w:val="00A00C0E"/>
    <w:rsid w:val="00A31717"/>
    <w:rsid w:val="00A337CF"/>
    <w:rsid w:val="00A5275F"/>
    <w:rsid w:val="00A5375E"/>
    <w:rsid w:val="00A5494A"/>
    <w:rsid w:val="00A72CF5"/>
    <w:rsid w:val="00A80FAD"/>
    <w:rsid w:val="00A85C40"/>
    <w:rsid w:val="00A95D44"/>
    <w:rsid w:val="00AC5610"/>
    <w:rsid w:val="00AD2647"/>
    <w:rsid w:val="00AD65E6"/>
    <w:rsid w:val="00B03068"/>
    <w:rsid w:val="00B255BB"/>
    <w:rsid w:val="00B27151"/>
    <w:rsid w:val="00B340B2"/>
    <w:rsid w:val="00B34565"/>
    <w:rsid w:val="00B4466D"/>
    <w:rsid w:val="00B4776B"/>
    <w:rsid w:val="00B9129C"/>
    <w:rsid w:val="00BA05F4"/>
    <w:rsid w:val="00BB1F5D"/>
    <w:rsid w:val="00BB241F"/>
    <w:rsid w:val="00BD1BC5"/>
    <w:rsid w:val="00C23EA3"/>
    <w:rsid w:val="00C44096"/>
    <w:rsid w:val="00C45CBB"/>
    <w:rsid w:val="00C5232A"/>
    <w:rsid w:val="00C524F1"/>
    <w:rsid w:val="00C53281"/>
    <w:rsid w:val="00C90BF9"/>
    <w:rsid w:val="00CD1F64"/>
    <w:rsid w:val="00CD4523"/>
    <w:rsid w:val="00CD6BBF"/>
    <w:rsid w:val="00CF055D"/>
    <w:rsid w:val="00D06078"/>
    <w:rsid w:val="00D151D8"/>
    <w:rsid w:val="00D32997"/>
    <w:rsid w:val="00D43899"/>
    <w:rsid w:val="00D57F91"/>
    <w:rsid w:val="00D760ED"/>
    <w:rsid w:val="00DA4569"/>
    <w:rsid w:val="00DB60F8"/>
    <w:rsid w:val="00DE4C10"/>
    <w:rsid w:val="00E13669"/>
    <w:rsid w:val="00E2022A"/>
    <w:rsid w:val="00E43970"/>
    <w:rsid w:val="00E61C6F"/>
    <w:rsid w:val="00E632A0"/>
    <w:rsid w:val="00E72FCC"/>
    <w:rsid w:val="00E74750"/>
    <w:rsid w:val="00E83250"/>
    <w:rsid w:val="00E85D84"/>
    <w:rsid w:val="00EB1367"/>
    <w:rsid w:val="00EB13C5"/>
    <w:rsid w:val="00EC5006"/>
    <w:rsid w:val="00EE2B18"/>
    <w:rsid w:val="00EE3A13"/>
    <w:rsid w:val="00EE58C7"/>
    <w:rsid w:val="00EF15C8"/>
    <w:rsid w:val="00F13838"/>
    <w:rsid w:val="00F21CAA"/>
    <w:rsid w:val="00F3728B"/>
    <w:rsid w:val="00F50323"/>
    <w:rsid w:val="00F54637"/>
    <w:rsid w:val="00F5765C"/>
    <w:rsid w:val="00F71CDA"/>
    <w:rsid w:val="00FC5534"/>
    <w:rsid w:val="00FC7AAF"/>
    <w:rsid w:val="00FD7107"/>
    <w:rsid w:val="00FE550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2.5mm,,2.5mm"/>
    </o:shapedefaults>
    <o:shapelayout v:ext="edit">
      <o:idmap v:ext="edit" data="2"/>
    </o:shapelayout>
  </w:shapeDefaults>
  <w:decimalSymbol w:val=","/>
  <w:listSeparator w:val=";"/>
  <w14:docId w14:val="249C13C8"/>
  <w15:docId w15:val="{A13E8C60-B5DF-4004-938C-9B2A14197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adro">
    <w:name w:val="Padrão"/>
    <w:rsid w:val="004E60C4"/>
    <w:pPr>
      <w:widowControl w:val="0"/>
    </w:pPr>
    <w:rPr>
      <w:snapToGrid w:val="0"/>
      <w:sz w:val="24"/>
    </w:rPr>
  </w:style>
  <w:style w:type="paragraph" w:customStyle="1" w:styleId="TE-Normal">
    <w:name w:val="TE-Normal"/>
    <w:rsid w:val="004E60C4"/>
    <w:pPr>
      <w:widowControl w:val="0"/>
      <w:spacing w:line="360" w:lineRule="auto"/>
      <w:ind w:firstLine="1009"/>
      <w:jc w:val="both"/>
    </w:pPr>
    <w:rPr>
      <w:snapToGrid w:val="0"/>
      <w:sz w:val="26"/>
    </w:rPr>
  </w:style>
  <w:style w:type="paragraph" w:customStyle="1" w:styleId="CP-CapaCabecalho">
    <w:name w:val="CP-CapaCabecalho"/>
    <w:next w:val="TE-Normal"/>
    <w:rsid w:val="004E60C4"/>
    <w:pPr>
      <w:widowControl w:val="0"/>
      <w:jc w:val="center"/>
    </w:pPr>
    <w:rPr>
      <w:b/>
      <w:caps/>
      <w:snapToGrid w:val="0"/>
      <w:sz w:val="26"/>
    </w:rPr>
  </w:style>
  <w:style w:type="paragraph" w:customStyle="1" w:styleId="CP-CapaOrientador">
    <w:name w:val="CP-CapaOrientador"/>
    <w:next w:val="TE-Normal"/>
    <w:rsid w:val="004E60C4"/>
    <w:pPr>
      <w:widowControl w:val="0"/>
      <w:ind w:left="6067" w:hanging="1531"/>
    </w:pPr>
    <w:rPr>
      <w:snapToGrid w:val="0"/>
      <w:sz w:val="26"/>
    </w:rPr>
  </w:style>
  <w:style w:type="paragraph" w:customStyle="1" w:styleId="CP-CapaTitulo">
    <w:name w:val="CP-CapaTitulo"/>
    <w:next w:val="TE-Normal"/>
    <w:rsid w:val="004E60C4"/>
    <w:pPr>
      <w:widowControl w:val="0"/>
      <w:spacing w:line="360" w:lineRule="auto"/>
      <w:jc w:val="center"/>
    </w:pPr>
    <w:rPr>
      <w:b/>
      <w:caps/>
      <w:snapToGrid w:val="0"/>
      <w:sz w:val="28"/>
    </w:rPr>
  </w:style>
  <w:style w:type="paragraph" w:customStyle="1" w:styleId="CP-CapaNomeAutor">
    <w:name w:val="CP-CapaNomeAutor"/>
    <w:next w:val="TE-Normal"/>
    <w:rsid w:val="004E60C4"/>
    <w:pPr>
      <w:widowControl w:val="0"/>
      <w:spacing w:line="360" w:lineRule="auto"/>
      <w:jc w:val="center"/>
    </w:pPr>
    <w:rPr>
      <w:b/>
      <w:caps/>
      <w:snapToGrid w:val="0"/>
      <w:sz w:val="26"/>
    </w:rPr>
  </w:style>
  <w:style w:type="paragraph" w:customStyle="1" w:styleId="CP-CapaNaturezaAcadmica">
    <w:name w:val="CP-CapaNaturezaAcadêmica"/>
    <w:next w:val="TE-Normal"/>
    <w:rsid w:val="004E60C4"/>
    <w:pPr>
      <w:widowControl w:val="0"/>
      <w:ind w:left="4536"/>
      <w:jc w:val="both"/>
    </w:pPr>
    <w:rPr>
      <w:b/>
      <w:snapToGrid w:val="0"/>
      <w:sz w:val="26"/>
    </w:rPr>
  </w:style>
  <w:style w:type="paragraph" w:customStyle="1" w:styleId="CP-CapaLocaleData">
    <w:name w:val="CP-CapaLocaleData"/>
    <w:next w:val="TE-Normal"/>
    <w:rsid w:val="004E60C4"/>
    <w:pPr>
      <w:widowControl w:val="0"/>
      <w:spacing w:line="360" w:lineRule="auto"/>
      <w:jc w:val="center"/>
    </w:pPr>
    <w:rPr>
      <w:b/>
      <w:caps/>
      <w:snapToGrid w:val="0"/>
      <w:sz w:val="26"/>
    </w:rPr>
  </w:style>
  <w:style w:type="paragraph" w:customStyle="1" w:styleId="Corpodotexto">
    <w:name w:val="Corpo do texto"/>
    <w:basedOn w:val="Padro"/>
    <w:rsid w:val="004E60C4"/>
    <w:pPr>
      <w:spacing w:after="120"/>
    </w:pPr>
  </w:style>
  <w:style w:type="paragraph" w:customStyle="1" w:styleId="Contedodetabela">
    <w:name w:val="Conteúdo de tabela"/>
    <w:basedOn w:val="Corpodotexto"/>
    <w:rsid w:val="004E60C4"/>
  </w:style>
  <w:style w:type="paragraph" w:customStyle="1" w:styleId="Ttulodetabela">
    <w:name w:val="Título de tabela"/>
    <w:basedOn w:val="Contedodetabela"/>
    <w:rsid w:val="004E60C4"/>
    <w:pPr>
      <w:jc w:val="center"/>
    </w:pPr>
    <w:rPr>
      <w:b/>
      <w:i/>
    </w:rPr>
  </w:style>
  <w:style w:type="paragraph" w:customStyle="1" w:styleId="AP-AprovacaoBanca">
    <w:name w:val="AP-AprovacaoBanca"/>
    <w:next w:val="TE-Normal"/>
    <w:rsid w:val="004E60C4"/>
    <w:pPr>
      <w:widowControl w:val="0"/>
      <w:jc w:val="center"/>
    </w:pPr>
    <w:rPr>
      <w:snapToGrid w:val="0"/>
      <w:sz w:val="26"/>
    </w:rPr>
  </w:style>
  <w:style w:type="paragraph" w:customStyle="1" w:styleId="AP-AprovacaoTitulo">
    <w:name w:val="AP-AprovacaoTitulo"/>
    <w:next w:val="TE-Normal"/>
    <w:rsid w:val="004E60C4"/>
    <w:pPr>
      <w:widowControl w:val="0"/>
      <w:jc w:val="center"/>
    </w:pPr>
    <w:rPr>
      <w:b/>
      <w:caps/>
      <w:snapToGrid w:val="0"/>
      <w:sz w:val="26"/>
    </w:rPr>
  </w:style>
  <w:style w:type="paragraph" w:customStyle="1" w:styleId="DE-DedicatoriaAgradecimentos">
    <w:name w:val="DE-DedicatoriaAgradecimentos"/>
    <w:next w:val="TE-Normal"/>
    <w:rsid w:val="004E60C4"/>
    <w:pPr>
      <w:widowControl w:val="0"/>
      <w:ind w:left="4535"/>
      <w:jc w:val="both"/>
    </w:pPr>
    <w:rPr>
      <w:snapToGrid w:val="0"/>
      <w:sz w:val="26"/>
    </w:rPr>
  </w:style>
  <w:style w:type="paragraph" w:customStyle="1" w:styleId="EP-Epgrafe">
    <w:name w:val="EP-Epígrafe"/>
    <w:next w:val="TE-Normal"/>
    <w:rsid w:val="004E60C4"/>
    <w:pPr>
      <w:widowControl w:val="0"/>
      <w:ind w:left="4535"/>
      <w:jc w:val="right"/>
    </w:pPr>
    <w:rPr>
      <w:snapToGrid w:val="0"/>
      <w:sz w:val="26"/>
    </w:rPr>
  </w:style>
  <w:style w:type="paragraph" w:customStyle="1" w:styleId="TC-TituloCentralizado">
    <w:name w:val="TC-TituloCentralizado"/>
    <w:next w:val="TE-Normal"/>
    <w:rsid w:val="004E60C4"/>
    <w:pPr>
      <w:pageBreakBefore/>
      <w:widowControl w:val="0"/>
      <w:spacing w:before="980" w:after="1740" w:line="360" w:lineRule="auto"/>
      <w:jc w:val="center"/>
    </w:pPr>
    <w:rPr>
      <w:b/>
      <w:caps/>
      <w:snapToGrid w:val="0"/>
      <w:sz w:val="26"/>
    </w:rPr>
  </w:style>
  <w:style w:type="paragraph" w:customStyle="1" w:styleId="LI-ListaItem">
    <w:name w:val="LI-ListaItem"/>
    <w:rsid w:val="004E60C4"/>
    <w:pPr>
      <w:widowControl w:val="0"/>
      <w:tabs>
        <w:tab w:val="left" w:pos="1502"/>
        <w:tab w:val="left" w:leader="dot" w:pos="8561"/>
        <w:tab w:val="right" w:pos="9127"/>
      </w:tabs>
      <w:ind w:left="1644" w:hanging="1644"/>
    </w:pPr>
    <w:rPr>
      <w:snapToGrid w:val="0"/>
      <w:sz w:val="26"/>
    </w:rPr>
  </w:style>
  <w:style w:type="paragraph" w:customStyle="1" w:styleId="TE-NormalNaoIdentado">
    <w:name w:val="TE-NormalNaoIdentado"/>
    <w:next w:val="TE-Normal"/>
    <w:rsid w:val="004E60C4"/>
    <w:pPr>
      <w:widowControl w:val="0"/>
      <w:spacing w:line="360" w:lineRule="auto"/>
      <w:jc w:val="both"/>
    </w:pPr>
    <w:rPr>
      <w:snapToGrid w:val="0"/>
      <w:sz w:val="26"/>
    </w:rPr>
  </w:style>
  <w:style w:type="paragraph" w:customStyle="1" w:styleId="T1-TituloPrimario">
    <w:name w:val="T1-TituloPrimario"/>
    <w:next w:val="TE-Normal"/>
    <w:rsid w:val="004E60C4"/>
    <w:pPr>
      <w:pageBreakBefore/>
      <w:widowControl w:val="0"/>
      <w:numPr>
        <w:numId w:val="7"/>
      </w:numPr>
      <w:spacing w:before="980" w:after="1740" w:line="360" w:lineRule="auto"/>
      <w:ind w:left="283"/>
      <w:jc w:val="both"/>
      <w:outlineLvl w:val="0"/>
    </w:pPr>
    <w:rPr>
      <w:b/>
      <w:caps/>
      <w:snapToGrid w:val="0"/>
      <w:sz w:val="26"/>
    </w:rPr>
  </w:style>
  <w:style w:type="paragraph" w:customStyle="1" w:styleId="TE-Alnea">
    <w:name w:val="TE-Alínea"/>
    <w:next w:val="TE-Normal"/>
    <w:rsid w:val="004E60C4"/>
    <w:pPr>
      <w:widowControl w:val="0"/>
      <w:numPr>
        <w:numId w:val="6"/>
      </w:numPr>
      <w:spacing w:line="360" w:lineRule="auto"/>
      <w:jc w:val="both"/>
    </w:pPr>
    <w:rPr>
      <w:snapToGrid w:val="0"/>
      <w:sz w:val="26"/>
    </w:rPr>
  </w:style>
  <w:style w:type="paragraph" w:customStyle="1" w:styleId="TE-Inciso">
    <w:name w:val="TE-Inciso"/>
    <w:next w:val="TE-Normal"/>
    <w:rsid w:val="004E60C4"/>
    <w:pPr>
      <w:widowControl w:val="0"/>
      <w:numPr>
        <w:numId w:val="1"/>
      </w:numPr>
      <w:spacing w:line="360" w:lineRule="auto"/>
      <w:ind w:left="1718" w:hanging="357"/>
      <w:jc w:val="both"/>
    </w:pPr>
    <w:rPr>
      <w:snapToGrid w:val="0"/>
      <w:sz w:val="26"/>
    </w:rPr>
  </w:style>
  <w:style w:type="paragraph" w:customStyle="1" w:styleId="TE-Bullet">
    <w:name w:val="TE-Bullet"/>
    <w:next w:val="TE-Normal"/>
    <w:rsid w:val="004E60C4"/>
    <w:pPr>
      <w:widowControl w:val="0"/>
      <w:numPr>
        <w:numId w:val="2"/>
      </w:numPr>
      <w:tabs>
        <w:tab w:val="clear" w:pos="360"/>
      </w:tabs>
      <w:spacing w:line="360" w:lineRule="auto"/>
      <w:ind w:left="1366" w:hanging="357"/>
      <w:jc w:val="both"/>
    </w:pPr>
    <w:rPr>
      <w:snapToGrid w:val="0"/>
      <w:sz w:val="26"/>
    </w:rPr>
  </w:style>
  <w:style w:type="paragraph" w:customStyle="1" w:styleId="T2-TituloSecundario">
    <w:name w:val="T2-TituloSecundario"/>
    <w:next w:val="TE-Normal"/>
    <w:rsid w:val="004E60C4"/>
    <w:pPr>
      <w:widowControl w:val="0"/>
      <w:numPr>
        <w:ilvl w:val="1"/>
        <w:numId w:val="7"/>
      </w:numPr>
      <w:spacing w:before="580" w:after="300" w:line="360" w:lineRule="auto"/>
      <w:jc w:val="both"/>
      <w:outlineLvl w:val="1"/>
    </w:pPr>
    <w:rPr>
      <w:b/>
      <w:snapToGrid w:val="0"/>
      <w:sz w:val="26"/>
    </w:rPr>
  </w:style>
  <w:style w:type="paragraph" w:customStyle="1" w:styleId="T3-TituloTerciario">
    <w:name w:val="T3-TituloTerciario"/>
    <w:next w:val="TE-Normal"/>
    <w:rsid w:val="004E60C4"/>
    <w:pPr>
      <w:widowControl w:val="0"/>
      <w:numPr>
        <w:ilvl w:val="2"/>
        <w:numId w:val="7"/>
      </w:numPr>
      <w:spacing w:before="300" w:after="300" w:line="360" w:lineRule="auto"/>
      <w:jc w:val="both"/>
      <w:outlineLvl w:val="2"/>
    </w:pPr>
    <w:rPr>
      <w:i/>
      <w:snapToGrid w:val="0"/>
      <w:sz w:val="26"/>
    </w:rPr>
  </w:style>
  <w:style w:type="paragraph" w:customStyle="1" w:styleId="T4-TituloQuaternario">
    <w:name w:val="T4-TituloQuaternario"/>
    <w:next w:val="TE-Normal"/>
    <w:rsid w:val="004E60C4"/>
    <w:pPr>
      <w:widowControl w:val="0"/>
      <w:numPr>
        <w:ilvl w:val="3"/>
        <w:numId w:val="7"/>
      </w:numPr>
      <w:spacing w:before="200" w:after="200" w:line="360" w:lineRule="auto"/>
      <w:jc w:val="both"/>
      <w:outlineLvl w:val="3"/>
    </w:pPr>
    <w:rPr>
      <w:snapToGrid w:val="0"/>
      <w:sz w:val="26"/>
    </w:rPr>
  </w:style>
  <w:style w:type="paragraph" w:customStyle="1" w:styleId="TE-CorpoTabela">
    <w:name w:val="TE-CorpoTabela"/>
    <w:rsid w:val="004E60C4"/>
    <w:pPr>
      <w:widowControl w:val="0"/>
      <w:jc w:val="both"/>
    </w:pPr>
    <w:rPr>
      <w:snapToGrid w:val="0"/>
    </w:rPr>
  </w:style>
  <w:style w:type="paragraph" w:customStyle="1" w:styleId="TE-Citacao5Linhas">
    <w:name w:val="TE-Citacao5Linhas"/>
    <w:next w:val="Notaderodap"/>
    <w:rsid w:val="004E60C4"/>
    <w:pPr>
      <w:widowControl w:val="0"/>
      <w:spacing w:before="120" w:after="120"/>
      <w:ind w:left="1009"/>
      <w:jc w:val="both"/>
    </w:pPr>
    <w:rPr>
      <w:snapToGrid w:val="0"/>
      <w:sz w:val="22"/>
    </w:rPr>
  </w:style>
  <w:style w:type="paragraph" w:customStyle="1" w:styleId="Notaderodap">
    <w:name w:val="Nota de rodapé"/>
    <w:rsid w:val="004E60C4"/>
    <w:pPr>
      <w:widowControl w:val="0"/>
      <w:ind w:left="283" w:hanging="283"/>
      <w:jc w:val="both"/>
    </w:pPr>
    <w:rPr>
      <w:snapToGrid w:val="0"/>
    </w:rPr>
  </w:style>
  <w:style w:type="paragraph" w:styleId="Rodap">
    <w:name w:val="footer"/>
    <w:basedOn w:val="Padro"/>
    <w:rsid w:val="004E60C4"/>
    <w:pPr>
      <w:tabs>
        <w:tab w:val="center" w:pos="4535"/>
        <w:tab w:val="right" w:pos="9071"/>
      </w:tabs>
    </w:pPr>
  </w:style>
  <w:style w:type="paragraph" w:customStyle="1" w:styleId="PT-Referencias">
    <w:name w:val="PT-Referencias"/>
    <w:rsid w:val="004E60C4"/>
    <w:pPr>
      <w:widowControl w:val="0"/>
      <w:spacing w:after="240"/>
    </w:pPr>
    <w:rPr>
      <w:snapToGrid w:val="0"/>
      <w:sz w:val="26"/>
    </w:rPr>
  </w:style>
  <w:style w:type="paragraph" w:customStyle="1" w:styleId="T5-TituloQuinario">
    <w:name w:val="T5-TituloQuinario"/>
    <w:next w:val="TE-Normal"/>
    <w:rsid w:val="004E60C4"/>
    <w:pPr>
      <w:widowControl w:val="0"/>
      <w:numPr>
        <w:ilvl w:val="4"/>
        <w:numId w:val="7"/>
      </w:numPr>
      <w:spacing w:before="200" w:after="200" w:line="360" w:lineRule="auto"/>
      <w:jc w:val="both"/>
      <w:outlineLvl w:val="4"/>
    </w:pPr>
    <w:rPr>
      <w:rFonts w:ascii="Arial" w:hAnsi="Arial"/>
      <w:snapToGrid w:val="0"/>
      <w:sz w:val="22"/>
    </w:rPr>
  </w:style>
  <w:style w:type="paragraph" w:customStyle="1" w:styleId="ndice">
    <w:name w:val="Índice"/>
    <w:basedOn w:val="Padro"/>
    <w:rsid w:val="004E60C4"/>
  </w:style>
  <w:style w:type="paragraph" w:customStyle="1" w:styleId="ndice1">
    <w:name w:val="Índice 1"/>
    <w:rsid w:val="004E60C4"/>
    <w:pPr>
      <w:widowControl w:val="0"/>
      <w:tabs>
        <w:tab w:val="right" w:leader="dot" w:pos="9071"/>
      </w:tabs>
    </w:pPr>
    <w:rPr>
      <w:b/>
      <w:caps/>
      <w:snapToGrid w:val="0"/>
      <w:sz w:val="26"/>
    </w:rPr>
  </w:style>
  <w:style w:type="paragraph" w:customStyle="1" w:styleId="ndice2">
    <w:name w:val="Índice 2"/>
    <w:rsid w:val="004E60C4"/>
    <w:pPr>
      <w:widowControl w:val="0"/>
      <w:tabs>
        <w:tab w:val="right" w:leader="dot" w:pos="9354"/>
      </w:tabs>
      <w:ind w:left="283" w:hanging="283"/>
    </w:pPr>
    <w:rPr>
      <w:b/>
      <w:smallCaps/>
      <w:snapToGrid w:val="0"/>
      <w:sz w:val="26"/>
    </w:rPr>
  </w:style>
  <w:style w:type="paragraph" w:customStyle="1" w:styleId="ndice3">
    <w:name w:val="Índice 3"/>
    <w:rsid w:val="004E60C4"/>
    <w:pPr>
      <w:widowControl w:val="0"/>
      <w:tabs>
        <w:tab w:val="right" w:leader="dot" w:pos="9525"/>
      </w:tabs>
      <w:ind w:left="454" w:hanging="454"/>
    </w:pPr>
    <w:rPr>
      <w:snapToGrid w:val="0"/>
      <w:sz w:val="24"/>
    </w:rPr>
  </w:style>
  <w:style w:type="paragraph" w:customStyle="1" w:styleId="ndice4">
    <w:name w:val="Índice 4"/>
    <w:rsid w:val="004E60C4"/>
    <w:pPr>
      <w:widowControl w:val="0"/>
      <w:tabs>
        <w:tab w:val="right" w:leader="dot" w:pos="9695"/>
      </w:tabs>
      <w:ind w:left="624" w:hanging="624"/>
    </w:pPr>
    <w:rPr>
      <w:i/>
      <w:snapToGrid w:val="0"/>
      <w:sz w:val="24"/>
    </w:rPr>
  </w:style>
  <w:style w:type="paragraph" w:customStyle="1" w:styleId="ndice5">
    <w:name w:val="Índice 5"/>
    <w:rsid w:val="004E60C4"/>
    <w:pPr>
      <w:widowControl w:val="0"/>
      <w:tabs>
        <w:tab w:val="right" w:leader="dot" w:pos="9071"/>
      </w:tabs>
    </w:pPr>
    <w:rPr>
      <w:b/>
      <w:caps/>
      <w:snapToGrid w:val="0"/>
      <w:sz w:val="26"/>
    </w:rPr>
  </w:style>
  <w:style w:type="paragraph" w:customStyle="1" w:styleId="ndicegeral6">
    <w:name w:val="Índice geral 6"/>
    <w:basedOn w:val="ndice"/>
    <w:rsid w:val="004E60C4"/>
    <w:pPr>
      <w:tabs>
        <w:tab w:val="right" w:leader="dot" w:pos="9071"/>
      </w:tabs>
      <w:ind w:left="1415"/>
    </w:pPr>
  </w:style>
  <w:style w:type="paragraph" w:customStyle="1" w:styleId="ndicegeral7">
    <w:name w:val="Índice geral 7"/>
    <w:basedOn w:val="ndice"/>
    <w:rsid w:val="004E60C4"/>
    <w:pPr>
      <w:tabs>
        <w:tab w:val="right" w:leader="dot" w:pos="9071"/>
      </w:tabs>
      <w:ind w:left="1698"/>
    </w:pPr>
  </w:style>
  <w:style w:type="paragraph" w:customStyle="1" w:styleId="ndicegeral8">
    <w:name w:val="Índice geral 8"/>
    <w:basedOn w:val="ndice"/>
    <w:rsid w:val="004E60C4"/>
    <w:pPr>
      <w:tabs>
        <w:tab w:val="right" w:leader="dot" w:pos="9071"/>
      </w:tabs>
      <w:ind w:left="1981"/>
    </w:pPr>
  </w:style>
  <w:style w:type="paragraph" w:customStyle="1" w:styleId="ndicegeral9">
    <w:name w:val="Índice geral 9"/>
    <w:basedOn w:val="ndice"/>
    <w:rsid w:val="004E60C4"/>
    <w:pPr>
      <w:tabs>
        <w:tab w:val="right" w:leader="dot" w:pos="9071"/>
      </w:tabs>
      <w:ind w:left="2264"/>
    </w:pPr>
  </w:style>
  <w:style w:type="paragraph" w:customStyle="1" w:styleId="ndicegeral10">
    <w:name w:val="Índice geral 10"/>
    <w:basedOn w:val="ndice"/>
    <w:rsid w:val="004E60C4"/>
    <w:pPr>
      <w:tabs>
        <w:tab w:val="right" w:leader="dot" w:pos="9071"/>
      </w:tabs>
      <w:ind w:left="2547"/>
    </w:pPr>
  </w:style>
  <w:style w:type="paragraph" w:styleId="Ttulo">
    <w:name w:val="Title"/>
    <w:basedOn w:val="Padro"/>
    <w:next w:val="Corpodotexto"/>
    <w:qFormat/>
    <w:rsid w:val="004E60C4"/>
    <w:pPr>
      <w:keepNext/>
      <w:spacing w:before="240" w:after="120"/>
    </w:pPr>
    <w:rPr>
      <w:rFonts w:ascii="Arial" w:hAnsi="Arial"/>
      <w:sz w:val="28"/>
    </w:rPr>
  </w:style>
  <w:style w:type="paragraph" w:customStyle="1" w:styleId="Ttulodondice">
    <w:name w:val="Título do índice"/>
    <w:basedOn w:val="Ttulo"/>
    <w:rsid w:val="004E60C4"/>
    <w:rPr>
      <w:b/>
      <w:sz w:val="32"/>
    </w:rPr>
  </w:style>
  <w:style w:type="paragraph" w:customStyle="1" w:styleId="TE-Figura">
    <w:name w:val="TE-Figura"/>
    <w:next w:val="TE-Normal"/>
    <w:rsid w:val="004E60C4"/>
    <w:pPr>
      <w:widowControl w:val="0"/>
      <w:spacing w:before="240"/>
      <w:jc w:val="center"/>
    </w:pPr>
    <w:rPr>
      <w:snapToGrid w:val="0"/>
      <w:sz w:val="24"/>
    </w:rPr>
  </w:style>
  <w:style w:type="paragraph" w:customStyle="1" w:styleId="TE-LegendaFigura">
    <w:name w:val="TE-LegendaFigura"/>
    <w:next w:val="TE-Normal"/>
    <w:rsid w:val="00B4776B"/>
    <w:pPr>
      <w:widowControl w:val="0"/>
      <w:numPr>
        <w:numId w:val="9"/>
      </w:numPr>
      <w:tabs>
        <w:tab w:val="clear" w:pos="1418"/>
        <w:tab w:val="num" w:pos="709"/>
      </w:tabs>
      <w:ind w:left="2013"/>
      <w:jc w:val="center"/>
    </w:pPr>
    <w:rPr>
      <w:snapToGrid w:val="0"/>
      <w:sz w:val="22"/>
    </w:rPr>
  </w:style>
  <w:style w:type="paragraph" w:customStyle="1" w:styleId="TE-FonteFiguraQuadroTabela">
    <w:name w:val="TE-FonteFiguraQuadroTabela"/>
    <w:next w:val="TE-Normal"/>
    <w:rsid w:val="004E60C4"/>
    <w:pPr>
      <w:widowControl w:val="0"/>
      <w:spacing w:after="120"/>
      <w:jc w:val="center"/>
    </w:pPr>
    <w:rPr>
      <w:snapToGrid w:val="0"/>
      <w:sz w:val="22"/>
    </w:rPr>
  </w:style>
  <w:style w:type="paragraph" w:customStyle="1" w:styleId="TE-LegendaQuadro">
    <w:name w:val="TE-LegendaQuadro"/>
    <w:next w:val="TE-FonteFiguraQuadroTabela"/>
    <w:link w:val="TE-LegendaQuadroChar"/>
    <w:rsid w:val="0041607B"/>
    <w:pPr>
      <w:widowControl w:val="0"/>
      <w:numPr>
        <w:numId w:val="12"/>
      </w:numPr>
      <w:spacing w:before="240"/>
      <w:jc w:val="center"/>
    </w:pPr>
    <w:rPr>
      <w:snapToGrid w:val="0"/>
      <w:sz w:val="22"/>
    </w:rPr>
  </w:style>
  <w:style w:type="paragraph" w:styleId="Cabealho">
    <w:name w:val="header"/>
    <w:basedOn w:val="Normal"/>
    <w:link w:val="CabealhoChar"/>
    <w:uiPriority w:val="99"/>
    <w:rsid w:val="004E60C4"/>
    <w:pPr>
      <w:widowControl w:val="0"/>
      <w:tabs>
        <w:tab w:val="center" w:pos="4535"/>
        <w:tab w:val="right" w:pos="9071"/>
      </w:tabs>
      <w:jc w:val="right"/>
    </w:pPr>
    <w:rPr>
      <w:snapToGrid w:val="0"/>
      <w:sz w:val="24"/>
    </w:rPr>
  </w:style>
  <w:style w:type="paragraph" w:customStyle="1" w:styleId="Cabealhoesquerda">
    <w:name w:val="Cabeçalho à esquerda"/>
    <w:rsid w:val="004E60C4"/>
    <w:pPr>
      <w:widowControl w:val="0"/>
      <w:tabs>
        <w:tab w:val="center" w:pos="4535"/>
        <w:tab w:val="right" w:pos="9071"/>
      </w:tabs>
    </w:pPr>
    <w:rPr>
      <w:snapToGrid w:val="0"/>
      <w:sz w:val="24"/>
    </w:rPr>
  </w:style>
  <w:style w:type="paragraph" w:customStyle="1" w:styleId="AP-MembrosBanca">
    <w:name w:val="AP-MembrosBanca"/>
    <w:next w:val="TE-Normal"/>
    <w:rsid w:val="004E60C4"/>
    <w:pPr>
      <w:widowControl w:val="0"/>
    </w:pPr>
    <w:rPr>
      <w:b/>
      <w:caps/>
      <w:snapToGrid w:val="0"/>
      <w:sz w:val="26"/>
    </w:rPr>
  </w:style>
  <w:style w:type="paragraph" w:customStyle="1" w:styleId="AP-AprovacaoLocalData">
    <w:name w:val="AP-AprovacaoLocalData"/>
    <w:next w:val="TE-Normal"/>
    <w:rsid w:val="004E60C4"/>
    <w:pPr>
      <w:widowControl w:val="0"/>
      <w:jc w:val="center"/>
    </w:pPr>
    <w:rPr>
      <w:snapToGrid w:val="0"/>
      <w:sz w:val="26"/>
    </w:rPr>
  </w:style>
  <w:style w:type="paragraph" w:customStyle="1" w:styleId="TP-TituloCentralizadoPos">
    <w:name w:val="TP-TituloCentralizadoPos"/>
    <w:next w:val="TE-Normal"/>
    <w:rsid w:val="004E60C4"/>
    <w:pPr>
      <w:pageBreakBefore/>
      <w:widowControl w:val="0"/>
      <w:numPr>
        <w:ilvl w:val="4"/>
        <w:numId w:val="3"/>
      </w:numPr>
      <w:spacing w:after="1701" w:line="360" w:lineRule="auto"/>
      <w:jc w:val="center"/>
      <w:outlineLvl w:val="4"/>
    </w:pPr>
    <w:rPr>
      <w:b/>
      <w:caps/>
      <w:snapToGrid w:val="0"/>
      <w:sz w:val="26"/>
    </w:rPr>
  </w:style>
  <w:style w:type="paragraph" w:styleId="Lista">
    <w:name w:val="List"/>
    <w:basedOn w:val="Corpodotexto"/>
    <w:rsid w:val="004E60C4"/>
  </w:style>
  <w:style w:type="paragraph" w:customStyle="1" w:styleId="Marca4Incio">
    <w:name w:val="Marca 4 Início"/>
    <w:basedOn w:val="Lista"/>
    <w:rsid w:val="004E60C4"/>
    <w:pPr>
      <w:spacing w:before="240"/>
      <w:ind w:left="1132" w:hanging="283"/>
    </w:pPr>
  </w:style>
  <w:style w:type="character" w:customStyle="1" w:styleId="Marcasenmeros">
    <w:name w:val="Marcas e números"/>
    <w:rsid w:val="004E60C4"/>
    <w:rPr>
      <w:rFonts w:ascii="StarBats" w:hAnsi="StarBats"/>
      <w:sz w:val="18"/>
    </w:rPr>
  </w:style>
  <w:style w:type="character" w:customStyle="1" w:styleId="Caracteresdenumerao">
    <w:name w:val="Caracteres de numeração"/>
    <w:rsid w:val="004E60C4"/>
  </w:style>
  <w:style w:type="character" w:customStyle="1" w:styleId="Smbolodenotaderodap">
    <w:name w:val="Símbolo de nota de rodapé"/>
    <w:rsid w:val="004E60C4"/>
  </w:style>
  <w:style w:type="character" w:customStyle="1" w:styleId="ncoraparanotaderodap">
    <w:name w:val="Âncora para nota de rodapé"/>
    <w:rsid w:val="004E60C4"/>
    <w:rPr>
      <w:position w:val="10"/>
    </w:rPr>
  </w:style>
  <w:style w:type="character" w:styleId="Refdenotadefim">
    <w:name w:val="endnote reference"/>
    <w:basedOn w:val="Fontepargpadro"/>
    <w:semiHidden/>
    <w:rsid w:val="004E60C4"/>
    <w:rPr>
      <w:vertAlign w:val="superscript"/>
    </w:rPr>
  </w:style>
  <w:style w:type="character" w:styleId="Refdenotaderodap">
    <w:name w:val="footnote reference"/>
    <w:basedOn w:val="Fontepargpadro"/>
    <w:semiHidden/>
    <w:rsid w:val="004E60C4"/>
    <w:rPr>
      <w:vertAlign w:val="superscript"/>
    </w:rPr>
  </w:style>
  <w:style w:type="character" w:styleId="Nmerodepgina">
    <w:name w:val="page number"/>
    <w:basedOn w:val="Fontepargpadro"/>
    <w:rsid w:val="004E60C4"/>
  </w:style>
  <w:style w:type="paragraph" w:styleId="Sumrio1">
    <w:name w:val="toc 1"/>
    <w:next w:val="Normal"/>
    <w:uiPriority w:val="39"/>
    <w:rsid w:val="004E60C4"/>
    <w:pPr>
      <w:tabs>
        <w:tab w:val="right" w:leader="dot" w:pos="9072"/>
      </w:tabs>
      <w:spacing w:before="120"/>
    </w:pPr>
    <w:rPr>
      <w:b/>
      <w:caps/>
      <w:noProof/>
      <w:sz w:val="26"/>
    </w:rPr>
  </w:style>
  <w:style w:type="paragraph" w:styleId="Sumrio2">
    <w:name w:val="toc 2"/>
    <w:next w:val="Normal"/>
    <w:uiPriority w:val="39"/>
    <w:rsid w:val="004E60C4"/>
    <w:pPr>
      <w:tabs>
        <w:tab w:val="right" w:leader="dot" w:pos="9072"/>
      </w:tabs>
      <w:spacing w:before="120"/>
      <w:ind w:left="284" w:hanging="284"/>
    </w:pPr>
    <w:rPr>
      <w:b/>
      <w:smallCaps/>
      <w:noProof/>
      <w:sz w:val="26"/>
    </w:rPr>
  </w:style>
  <w:style w:type="paragraph" w:styleId="Sumrio3">
    <w:name w:val="toc 3"/>
    <w:next w:val="Normal"/>
    <w:uiPriority w:val="39"/>
    <w:rsid w:val="004E60C4"/>
    <w:pPr>
      <w:tabs>
        <w:tab w:val="right" w:leader="dot" w:pos="9072"/>
      </w:tabs>
      <w:ind w:left="454" w:hanging="454"/>
    </w:pPr>
    <w:rPr>
      <w:noProof/>
      <w:sz w:val="26"/>
    </w:rPr>
  </w:style>
  <w:style w:type="paragraph" w:styleId="Sumrio4">
    <w:name w:val="toc 4"/>
    <w:next w:val="Normal"/>
    <w:uiPriority w:val="39"/>
    <w:rsid w:val="004E60C4"/>
    <w:pPr>
      <w:tabs>
        <w:tab w:val="right" w:leader="dot" w:pos="9072"/>
      </w:tabs>
      <w:ind w:left="624" w:hanging="624"/>
    </w:pPr>
    <w:rPr>
      <w:i/>
      <w:noProof/>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aliases w:val="Lista de Ilustracoes"/>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semiHidden/>
    <w:rsid w:val="004E60C4"/>
    <w:pPr>
      <w:ind w:left="400" w:hanging="400"/>
    </w:pPr>
  </w:style>
  <w:style w:type="paragraph" w:customStyle="1" w:styleId="TE-Resumo">
    <w:name w:val="TE-Resumo"/>
    <w:next w:val="TE-Normal"/>
    <w:rsid w:val="004E60C4"/>
    <w:pPr>
      <w:jc w:val="both"/>
    </w:pPr>
    <w:rPr>
      <w:sz w:val="26"/>
    </w:rPr>
  </w:style>
  <w:style w:type="paragraph" w:customStyle="1" w:styleId="Tabela">
    <w:name w:val="Tabela"/>
    <w:rsid w:val="004E60C4"/>
    <w:pPr>
      <w:autoSpaceDE w:val="0"/>
      <w:autoSpaceDN w:val="0"/>
    </w:pPr>
    <w:rPr>
      <w:sz w:val="24"/>
      <w:szCs w:val="24"/>
    </w:rPr>
  </w:style>
  <w:style w:type="paragraph" w:customStyle="1" w:styleId="LegendaTabela">
    <w:name w:val="Legenda Tabela"/>
    <w:next w:val="Normal"/>
    <w:rsid w:val="004E60C4"/>
    <w:pPr>
      <w:autoSpaceDE w:val="0"/>
      <w:autoSpaceDN w:val="0"/>
      <w:spacing w:before="120"/>
      <w:jc w:val="center"/>
    </w:pPr>
    <w:rPr>
      <w:sz w:val="24"/>
      <w:szCs w:val="24"/>
    </w:rPr>
  </w:style>
  <w:style w:type="paragraph" w:customStyle="1" w:styleId="TC-TituloSumario">
    <w:name w:val="TC-TituloSumario"/>
    <w:rsid w:val="00B4776B"/>
    <w:pPr>
      <w:pageBreakBefore/>
      <w:widowControl w:val="0"/>
      <w:spacing w:before="980" w:after="1740" w:line="360" w:lineRule="auto"/>
      <w:jc w:val="center"/>
    </w:pPr>
    <w:rPr>
      <w:b/>
      <w:caps/>
      <w:snapToGrid w:val="0"/>
      <w:sz w:val="26"/>
    </w:rPr>
  </w:style>
  <w:style w:type="paragraph" w:customStyle="1" w:styleId="TE-LegendaTabela">
    <w:name w:val="TE-LegendaTabela"/>
    <w:next w:val="TE-FonteFiguraQuadroTabela"/>
    <w:rsid w:val="0041607B"/>
    <w:pPr>
      <w:numPr>
        <w:numId w:val="10"/>
      </w:numPr>
      <w:spacing w:before="240"/>
      <w:jc w:val="center"/>
    </w:pPr>
    <w:rPr>
      <w:snapToGrid w:val="0"/>
      <w:sz w:val="22"/>
    </w:rPr>
  </w:style>
  <w:style w:type="character" w:customStyle="1" w:styleId="TE-LegendaQuadroChar">
    <w:name w:val="TE-LegendaQuadro Char"/>
    <w:basedOn w:val="Fontepargpadro"/>
    <w:link w:val="TE-LegendaQuadro"/>
    <w:rsid w:val="0041607B"/>
    <w:rPr>
      <w:snapToGrid w:val="0"/>
      <w:sz w:val="22"/>
    </w:rPr>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2E57A4"/>
    <w:rPr>
      <w:rFonts w:ascii="Tahoma" w:hAnsi="Tahoma" w:cs="Tahoma"/>
      <w:sz w:val="16"/>
      <w:szCs w:val="16"/>
    </w:rPr>
  </w:style>
  <w:style w:type="character" w:customStyle="1" w:styleId="TextodebaloChar">
    <w:name w:val="Texto de balão Char"/>
    <w:basedOn w:val="Fontepargpadro"/>
    <w:link w:val="Textodebalo"/>
    <w:uiPriority w:val="99"/>
    <w:semiHidden/>
    <w:rsid w:val="002E57A4"/>
    <w:rPr>
      <w:rFonts w:ascii="Tahoma" w:hAnsi="Tahoma" w:cs="Tahoma"/>
      <w:sz w:val="16"/>
      <w:szCs w:val="16"/>
    </w:rPr>
  </w:style>
  <w:style w:type="character" w:styleId="Refdecomentrio">
    <w:name w:val="annotation reference"/>
    <w:basedOn w:val="Fontepargpadro"/>
    <w:uiPriority w:val="99"/>
    <w:semiHidden/>
    <w:unhideWhenUsed/>
    <w:rsid w:val="007219A4"/>
    <w:rPr>
      <w:sz w:val="16"/>
      <w:szCs w:val="16"/>
    </w:rPr>
  </w:style>
  <w:style w:type="paragraph" w:styleId="Textodecomentrio">
    <w:name w:val="annotation text"/>
    <w:basedOn w:val="Normal"/>
    <w:link w:val="TextodecomentrioChar"/>
    <w:uiPriority w:val="99"/>
    <w:unhideWhenUsed/>
    <w:rsid w:val="007219A4"/>
  </w:style>
  <w:style w:type="character" w:customStyle="1" w:styleId="TextodecomentrioChar">
    <w:name w:val="Texto de comentário Char"/>
    <w:basedOn w:val="Fontepargpadro"/>
    <w:link w:val="Textodecomentrio"/>
    <w:uiPriority w:val="99"/>
    <w:rsid w:val="007219A4"/>
  </w:style>
  <w:style w:type="paragraph" w:styleId="Assuntodocomentrio">
    <w:name w:val="annotation subject"/>
    <w:basedOn w:val="Textodecomentrio"/>
    <w:next w:val="Textodecomentrio"/>
    <w:link w:val="AssuntodocomentrioChar"/>
    <w:uiPriority w:val="99"/>
    <w:semiHidden/>
    <w:unhideWhenUsed/>
    <w:rsid w:val="007219A4"/>
    <w:rPr>
      <w:b/>
      <w:bCs/>
    </w:rPr>
  </w:style>
  <w:style w:type="character" w:customStyle="1" w:styleId="AssuntodocomentrioChar">
    <w:name w:val="Assunto do comentário Char"/>
    <w:basedOn w:val="TextodecomentrioChar"/>
    <w:link w:val="Assuntodocomentrio"/>
    <w:uiPriority w:val="99"/>
    <w:semiHidden/>
    <w:rsid w:val="007219A4"/>
    <w:rPr>
      <w:b/>
      <w:bCs/>
    </w:rPr>
  </w:style>
  <w:style w:type="character" w:customStyle="1" w:styleId="CabealhoChar">
    <w:name w:val="Cabeçalho Char"/>
    <w:basedOn w:val="Fontepargpadro"/>
    <w:link w:val="Cabealho"/>
    <w:uiPriority w:val="99"/>
    <w:rsid w:val="007219A4"/>
    <w:rPr>
      <w:snapToGrid w:val="0"/>
      <w:sz w:val="24"/>
    </w:rPr>
  </w:style>
  <w:style w:type="paragraph" w:styleId="PargrafodaLista">
    <w:name w:val="List Paragraph"/>
    <w:basedOn w:val="Normal"/>
    <w:uiPriority w:val="34"/>
    <w:qFormat/>
    <w:rsid w:val="003D014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930711">
      <w:bodyDiv w:val="1"/>
      <w:marLeft w:val="0"/>
      <w:marRight w:val="0"/>
      <w:marTop w:val="0"/>
      <w:marBottom w:val="0"/>
      <w:divBdr>
        <w:top w:val="none" w:sz="0" w:space="0" w:color="auto"/>
        <w:left w:val="none" w:sz="0" w:space="0" w:color="auto"/>
        <w:bottom w:val="none" w:sz="0" w:space="0" w:color="auto"/>
        <w:right w:val="none" w:sz="0" w:space="0" w:color="auto"/>
      </w:divBdr>
    </w:div>
    <w:div w:id="44567750">
      <w:bodyDiv w:val="1"/>
      <w:marLeft w:val="0"/>
      <w:marRight w:val="0"/>
      <w:marTop w:val="0"/>
      <w:marBottom w:val="0"/>
      <w:divBdr>
        <w:top w:val="none" w:sz="0" w:space="0" w:color="auto"/>
        <w:left w:val="none" w:sz="0" w:space="0" w:color="auto"/>
        <w:bottom w:val="none" w:sz="0" w:space="0" w:color="auto"/>
        <w:right w:val="none" w:sz="0" w:space="0" w:color="auto"/>
      </w:divBdr>
    </w:div>
    <w:div w:id="62067364">
      <w:bodyDiv w:val="1"/>
      <w:marLeft w:val="0"/>
      <w:marRight w:val="0"/>
      <w:marTop w:val="0"/>
      <w:marBottom w:val="0"/>
      <w:divBdr>
        <w:top w:val="none" w:sz="0" w:space="0" w:color="auto"/>
        <w:left w:val="none" w:sz="0" w:space="0" w:color="auto"/>
        <w:bottom w:val="none" w:sz="0" w:space="0" w:color="auto"/>
        <w:right w:val="none" w:sz="0" w:space="0" w:color="auto"/>
      </w:divBdr>
    </w:div>
    <w:div w:id="119157302">
      <w:bodyDiv w:val="1"/>
      <w:marLeft w:val="0"/>
      <w:marRight w:val="0"/>
      <w:marTop w:val="0"/>
      <w:marBottom w:val="0"/>
      <w:divBdr>
        <w:top w:val="none" w:sz="0" w:space="0" w:color="auto"/>
        <w:left w:val="none" w:sz="0" w:space="0" w:color="auto"/>
        <w:bottom w:val="none" w:sz="0" w:space="0" w:color="auto"/>
        <w:right w:val="none" w:sz="0" w:space="0" w:color="auto"/>
      </w:divBdr>
    </w:div>
    <w:div w:id="198932264">
      <w:bodyDiv w:val="1"/>
      <w:marLeft w:val="0"/>
      <w:marRight w:val="0"/>
      <w:marTop w:val="0"/>
      <w:marBottom w:val="0"/>
      <w:divBdr>
        <w:top w:val="none" w:sz="0" w:space="0" w:color="auto"/>
        <w:left w:val="none" w:sz="0" w:space="0" w:color="auto"/>
        <w:bottom w:val="none" w:sz="0" w:space="0" w:color="auto"/>
        <w:right w:val="none" w:sz="0" w:space="0" w:color="auto"/>
      </w:divBdr>
    </w:div>
    <w:div w:id="216087302">
      <w:bodyDiv w:val="1"/>
      <w:marLeft w:val="0"/>
      <w:marRight w:val="0"/>
      <w:marTop w:val="0"/>
      <w:marBottom w:val="0"/>
      <w:divBdr>
        <w:top w:val="none" w:sz="0" w:space="0" w:color="auto"/>
        <w:left w:val="none" w:sz="0" w:space="0" w:color="auto"/>
        <w:bottom w:val="none" w:sz="0" w:space="0" w:color="auto"/>
        <w:right w:val="none" w:sz="0" w:space="0" w:color="auto"/>
      </w:divBdr>
      <w:divsChild>
        <w:div w:id="1824928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505240">
      <w:bodyDiv w:val="1"/>
      <w:marLeft w:val="0"/>
      <w:marRight w:val="0"/>
      <w:marTop w:val="0"/>
      <w:marBottom w:val="0"/>
      <w:divBdr>
        <w:top w:val="none" w:sz="0" w:space="0" w:color="auto"/>
        <w:left w:val="none" w:sz="0" w:space="0" w:color="auto"/>
        <w:bottom w:val="none" w:sz="0" w:space="0" w:color="auto"/>
        <w:right w:val="none" w:sz="0" w:space="0" w:color="auto"/>
      </w:divBdr>
    </w:div>
    <w:div w:id="386955590">
      <w:bodyDiv w:val="1"/>
      <w:marLeft w:val="0"/>
      <w:marRight w:val="0"/>
      <w:marTop w:val="0"/>
      <w:marBottom w:val="0"/>
      <w:divBdr>
        <w:top w:val="none" w:sz="0" w:space="0" w:color="auto"/>
        <w:left w:val="none" w:sz="0" w:space="0" w:color="auto"/>
        <w:bottom w:val="none" w:sz="0" w:space="0" w:color="auto"/>
        <w:right w:val="none" w:sz="0" w:space="0" w:color="auto"/>
      </w:divBdr>
    </w:div>
    <w:div w:id="402722435">
      <w:bodyDiv w:val="1"/>
      <w:marLeft w:val="0"/>
      <w:marRight w:val="0"/>
      <w:marTop w:val="0"/>
      <w:marBottom w:val="0"/>
      <w:divBdr>
        <w:top w:val="none" w:sz="0" w:space="0" w:color="auto"/>
        <w:left w:val="none" w:sz="0" w:space="0" w:color="auto"/>
        <w:bottom w:val="none" w:sz="0" w:space="0" w:color="auto"/>
        <w:right w:val="none" w:sz="0" w:space="0" w:color="auto"/>
      </w:divBdr>
    </w:div>
    <w:div w:id="553276748">
      <w:bodyDiv w:val="1"/>
      <w:marLeft w:val="0"/>
      <w:marRight w:val="0"/>
      <w:marTop w:val="0"/>
      <w:marBottom w:val="0"/>
      <w:divBdr>
        <w:top w:val="none" w:sz="0" w:space="0" w:color="auto"/>
        <w:left w:val="none" w:sz="0" w:space="0" w:color="auto"/>
        <w:bottom w:val="none" w:sz="0" w:space="0" w:color="auto"/>
        <w:right w:val="none" w:sz="0" w:space="0" w:color="auto"/>
      </w:divBdr>
    </w:div>
    <w:div w:id="672415202">
      <w:bodyDiv w:val="1"/>
      <w:marLeft w:val="0"/>
      <w:marRight w:val="0"/>
      <w:marTop w:val="0"/>
      <w:marBottom w:val="0"/>
      <w:divBdr>
        <w:top w:val="none" w:sz="0" w:space="0" w:color="auto"/>
        <w:left w:val="none" w:sz="0" w:space="0" w:color="auto"/>
        <w:bottom w:val="none" w:sz="0" w:space="0" w:color="auto"/>
        <w:right w:val="none" w:sz="0" w:space="0" w:color="auto"/>
      </w:divBdr>
    </w:div>
    <w:div w:id="711655498">
      <w:bodyDiv w:val="1"/>
      <w:marLeft w:val="0"/>
      <w:marRight w:val="0"/>
      <w:marTop w:val="0"/>
      <w:marBottom w:val="0"/>
      <w:divBdr>
        <w:top w:val="none" w:sz="0" w:space="0" w:color="auto"/>
        <w:left w:val="none" w:sz="0" w:space="0" w:color="auto"/>
        <w:bottom w:val="none" w:sz="0" w:space="0" w:color="auto"/>
        <w:right w:val="none" w:sz="0" w:space="0" w:color="auto"/>
      </w:divBdr>
    </w:div>
    <w:div w:id="714887899">
      <w:bodyDiv w:val="1"/>
      <w:marLeft w:val="0"/>
      <w:marRight w:val="0"/>
      <w:marTop w:val="0"/>
      <w:marBottom w:val="0"/>
      <w:divBdr>
        <w:top w:val="none" w:sz="0" w:space="0" w:color="auto"/>
        <w:left w:val="none" w:sz="0" w:space="0" w:color="auto"/>
        <w:bottom w:val="none" w:sz="0" w:space="0" w:color="auto"/>
        <w:right w:val="none" w:sz="0" w:space="0" w:color="auto"/>
      </w:divBdr>
      <w:divsChild>
        <w:div w:id="920406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1967884">
      <w:bodyDiv w:val="1"/>
      <w:marLeft w:val="0"/>
      <w:marRight w:val="0"/>
      <w:marTop w:val="0"/>
      <w:marBottom w:val="0"/>
      <w:divBdr>
        <w:top w:val="none" w:sz="0" w:space="0" w:color="auto"/>
        <w:left w:val="none" w:sz="0" w:space="0" w:color="auto"/>
        <w:bottom w:val="none" w:sz="0" w:space="0" w:color="auto"/>
        <w:right w:val="none" w:sz="0" w:space="0" w:color="auto"/>
      </w:divBdr>
    </w:div>
    <w:div w:id="938290401">
      <w:bodyDiv w:val="1"/>
      <w:marLeft w:val="0"/>
      <w:marRight w:val="0"/>
      <w:marTop w:val="0"/>
      <w:marBottom w:val="0"/>
      <w:divBdr>
        <w:top w:val="none" w:sz="0" w:space="0" w:color="auto"/>
        <w:left w:val="none" w:sz="0" w:space="0" w:color="auto"/>
        <w:bottom w:val="none" w:sz="0" w:space="0" w:color="auto"/>
        <w:right w:val="none" w:sz="0" w:space="0" w:color="auto"/>
      </w:divBdr>
    </w:div>
    <w:div w:id="949625154">
      <w:bodyDiv w:val="1"/>
      <w:marLeft w:val="0"/>
      <w:marRight w:val="0"/>
      <w:marTop w:val="0"/>
      <w:marBottom w:val="0"/>
      <w:divBdr>
        <w:top w:val="none" w:sz="0" w:space="0" w:color="auto"/>
        <w:left w:val="none" w:sz="0" w:space="0" w:color="auto"/>
        <w:bottom w:val="none" w:sz="0" w:space="0" w:color="auto"/>
        <w:right w:val="none" w:sz="0" w:space="0" w:color="auto"/>
      </w:divBdr>
    </w:div>
    <w:div w:id="989552740">
      <w:bodyDiv w:val="1"/>
      <w:marLeft w:val="0"/>
      <w:marRight w:val="0"/>
      <w:marTop w:val="0"/>
      <w:marBottom w:val="0"/>
      <w:divBdr>
        <w:top w:val="none" w:sz="0" w:space="0" w:color="auto"/>
        <w:left w:val="none" w:sz="0" w:space="0" w:color="auto"/>
        <w:bottom w:val="none" w:sz="0" w:space="0" w:color="auto"/>
        <w:right w:val="none" w:sz="0" w:space="0" w:color="auto"/>
      </w:divBdr>
    </w:div>
    <w:div w:id="1010989645">
      <w:bodyDiv w:val="1"/>
      <w:marLeft w:val="0"/>
      <w:marRight w:val="0"/>
      <w:marTop w:val="0"/>
      <w:marBottom w:val="0"/>
      <w:divBdr>
        <w:top w:val="none" w:sz="0" w:space="0" w:color="auto"/>
        <w:left w:val="none" w:sz="0" w:space="0" w:color="auto"/>
        <w:bottom w:val="none" w:sz="0" w:space="0" w:color="auto"/>
        <w:right w:val="none" w:sz="0" w:space="0" w:color="auto"/>
      </w:divBdr>
    </w:div>
    <w:div w:id="1027945267">
      <w:bodyDiv w:val="1"/>
      <w:marLeft w:val="0"/>
      <w:marRight w:val="0"/>
      <w:marTop w:val="0"/>
      <w:marBottom w:val="0"/>
      <w:divBdr>
        <w:top w:val="none" w:sz="0" w:space="0" w:color="auto"/>
        <w:left w:val="none" w:sz="0" w:space="0" w:color="auto"/>
        <w:bottom w:val="none" w:sz="0" w:space="0" w:color="auto"/>
        <w:right w:val="none" w:sz="0" w:space="0" w:color="auto"/>
      </w:divBdr>
    </w:div>
    <w:div w:id="1036808432">
      <w:bodyDiv w:val="1"/>
      <w:marLeft w:val="0"/>
      <w:marRight w:val="0"/>
      <w:marTop w:val="0"/>
      <w:marBottom w:val="0"/>
      <w:divBdr>
        <w:top w:val="none" w:sz="0" w:space="0" w:color="auto"/>
        <w:left w:val="none" w:sz="0" w:space="0" w:color="auto"/>
        <w:bottom w:val="none" w:sz="0" w:space="0" w:color="auto"/>
        <w:right w:val="none" w:sz="0" w:space="0" w:color="auto"/>
      </w:divBdr>
      <w:divsChild>
        <w:div w:id="250893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724654">
      <w:bodyDiv w:val="1"/>
      <w:marLeft w:val="0"/>
      <w:marRight w:val="0"/>
      <w:marTop w:val="0"/>
      <w:marBottom w:val="0"/>
      <w:divBdr>
        <w:top w:val="none" w:sz="0" w:space="0" w:color="auto"/>
        <w:left w:val="none" w:sz="0" w:space="0" w:color="auto"/>
        <w:bottom w:val="none" w:sz="0" w:space="0" w:color="auto"/>
        <w:right w:val="none" w:sz="0" w:space="0" w:color="auto"/>
      </w:divBdr>
    </w:div>
    <w:div w:id="1091510149">
      <w:bodyDiv w:val="1"/>
      <w:marLeft w:val="0"/>
      <w:marRight w:val="0"/>
      <w:marTop w:val="0"/>
      <w:marBottom w:val="0"/>
      <w:divBdr>
        <w:top w:val="none" w:sz="0" w:space="0" w:color="auto"/>
        <w:left w:val="none" w:sz="0" w:space="0" w:color="auto"/>
        <w:bottom w:val="none" w:sz="0" w:space="0" w:color="auto"/>
        <w:right w:val="none" w:sz="0" w:space="0" w:color="auto"/>
      </w:divBdr>
    </w:div>
    <w:div w:id="1172185870">
      <w:bodyDiv w:val="1"/>
      <w:marLeft w:val="0"/>
      <w:marRight w:val="0"/>
      <w:marTop w:val="0"/>
      <w:marBottom w:val="0"/>
      <w:divBdr>
        <w:top w:val="none" w:sz="0" w:space="0" w:color="auto"/>
        <w:left w:val="none" w:sz="0" w:space="0" w:color="auto"/>
        <w:bottom w:val="none" w:sz="0" w:space="0" w:color="auto"/>
        <w:right w:val="none" w:sz="0" w:space="0" w:color="auto"/>
      </w:divBdr>
    </w:div>
    <w:div w:id="1234467775">
      <w:bodyDiv w:val="1"/>
      <w:marLeft w:val="0"/>
      <w:marRight w:val="0"/>
      <w:marTop w:val="0"/>
      <w:marBottom w:val="0"/>
      <w:divBdr>
        <w:top w:val="none" w:sz="0" w:space="0" w:color="auto"/>
        <w:left w:val="none" w:sz="0" w:space="0" w:color="auto"/>
        <w:bottom w:val="none" w:sz="0" w:space="0" w:color="auto"/>
        <w:right w:val="none" w:sz="0" w:space="0" w:color="auto"/>
      </w:divBdr>
    </w:div>
    <w:div w:id="1252813585">
      <w:bodyDiv w:val="1"/>
      <w:marLeft w:val="0"/>
      <w:marRight w:val="0"/>
      <w:marTop w:val="0"/>
      <w:marBottom w:val="0"/>
      <w:divBdr>
        <w:top w:val="none" w:sz="0" w:space="0" w:color="auto"/>
        <w:left w:val="none" w:sz="0" w:space="0" w:color="auto"/>
        <w:bottom w:val="none" w:sz="0" w:space="0" w:color="auto"/>
        <w:right w:val="none" w:sz="0" w:space="0" w:color="auto"/>
      </w:divBdr>
    </w:div>
    <w:div w:id="1259950104">
      <w:bodyDiv w:val="1"/>
      <w:marLeft w:val="0"/>
      <w:marRight w:val="0"/>
      <w:marTop w:val="0"/>
      <w:marBottom w:val="0"/>
      <w:divBdr>
        <w:top w:val="none" w:sz="0" w:space="0" w:color="auto"/>
        <w:left w:val="none" w:sz="0" w:space="0" w:color="auto"/>
        <w:bottom w:val="none" w:sz="0" w:space="0" w:color="auto"/>
        <w:right w:val="none" w:sz="0" w:space="0" w:color="auto"/>
      </w:divBdr>
    </w:div>
    <w:div w:id="1378048244">
      <w:bodyDiv w:val="1"/>
      <w:marLeft w:val="0"/>
      <w:marRight w:val="0"/>
      <w:marTop w:val="0"/>
      <w:marBottom w:val="0"/>
      <w:divBdr>
        <w:top w:val="none" w:sz="0" w:space="0" w:color="auto"/>
        <w:left w:val="none" w:sz="0" w:space="0" w:color="auto"/>
        <w:bottom w:val="none" w:sz="0" w:space="0" w:color="auto"/>
        <w:right w:val="none" w:sz="0" w:space="0" w:color="auto"/>
      </w:divBdr>
    </w:div>
    <w:div w:id="1444689718">
      <w:bodyDiv w:val="1"/>
      <w:marLeft w:val="0"/>
      <w:marRight w:val="0"/>
      <w:marTop w:val="0"/>
      <w:marBottom w:val="0"/>
      <w:divBdr>
        <w:top w:val="none" w:sz="0" w:space="0" w:color="auto"/>
        <w:left w:val="none" w:sz="0" w:space="0" w:color="auto"/>
        <w:bottom w:val="none" w:sz="0" w:space="0" w:color="auto"/>
        <w:right w:val="none" w:sz="0" w:space="0" w:color="auto"/>
      </w:divBdr>
    </w:div>
    <w:div w:id="1457289241">
      <w:bodyDiv w:val="1"/>
      <w:marLeft w:val="0"/>
      <w:marRight w:val="0"/>
      <w:marTop w:val="0"/>
      <w:marBottom w:val="0"/>
      <w:divBdr>
        <w:top w:val="none" w:sz="0" w:space="0" w:color="auto"/>
        <w:left w:val="none" w:sz="0" w:space="0" w:color="auto"/>
        <w:bottom w:val="none" w:sz="0" w:space="0" w:color="auto"/>
        <w:right w:val="none" w:sz="0" w:space="0" w:color="auto"/>
      </w:divBdr>
    </w:div>
    <w:div w:id="1469546364">
      <w:bodyDiv w:val="1"/>
      <w:marLeft w:val="0"/>
      <w:marRight w:val="0"/>
      <w:marTop w:val="0"/>
      <w:marBottom w:val="0"/>
      <w:divBdr>
        <w:top w:val="none" w:sz="0" w:space="0" w:color="auto"/>
        <w:left w:val="none" w:sz="0" w:space="0" w:color="auto"/>
        <w:bottom w:val="none" w:sz="0" w:space="0" w:color="auto"/>
        <w:right w:val="none" w:sz="0" w:space="0" w:color="auto"/>
      </w:divBdr>
    </w:div>
    <w:div w:id="1487044087">
      <w:bodyDiv w:val="1"/>
      <w:marLeft w:val="0"/>
      <w:marRight w:val="0"/>
      <w:marTop w:val="0"/>
      <w:marBottom w:val="0"/>
      <w:divBdr>
        <w:top w:val="none" w:sz="0" w:space="0" w:color="auto"/>
        <w:left w:val="none" w:sz="0" w:space="0" w:color="auto"/>
        <w:bottom w:val="none" w:sz="0" w:space="0" w:color="auto"/>
        <w:right w:val="none" w:sz="0" w:space="0" w:color="auto"/>
      </w:divBdr>
    </w:div>
    <w:div w:id="1506431511">
      <w:bodyDiv w:val="1"/>
      <w:marLeft w:val="0"/>
      <w:marRight w:val="0"/>
      <w:marTop w:val="0"/>
      <w:marBottom w:val="0"/>
      <w:divBdr>
        <w:top w:val="none" w:sz="0" w:space="0" w:color="auto"/>
        <w:left w:val="none" w:sz="0" w:space="0" w:color="auto"/>
        <w:bottom w:val="none" w:sz="0" w:space="0" w:color="auto"/>
        <w:right w:val="none" w:sz="0" w:space="0" w:color="auto"/>
      </w:divBdr>
    </w:div>
    <w:div w:id="1520970267">
      <w:bodyDiv w:val="1"/>
      <w:marLeft w:val="0"/>
      <w:marRight w:val="0"/>
      <w:marTop w:val="0"/>
      <w:marBottom w:val="0"/>
      <w:divBdr>
        <w:top w:val="none" w:sz="0" w:space="0" w:color="auto"/>
        <w:left w:val="none" w:sz="0" w:space="0" w:color="auto"/>
        <w:bottom w:val="none" w:sz="0" w:space="0" w:color="auto"/>
        <w:right w:val="none" w:sz="0" w:space="0" w:color="auto"/>
      </w:divBdr>
    </w:div>
    <w:div w:id="1622495129">
      <w:bodyDiv w:val="1"/>
      <w:marLeft w:val="0"/>
      <w:marRight w:val="0"/>
      <w:marTop w:val="0"/>
      <w:marBottom w:val="0"/>
      <w:divBdr>
        <w:top w:val="none" w:sz="0" w:space="0" w:color="auto"/>
        <w:left w:val="none" w:sz="0" w:space="0" w:color="auto"/>
        <w:bottom w:val="none" w:sz="0" w:space="0" w:color="auto"/>
        <w:right w:val="none" w:sz="0" w:space="0" w:color="auto"/>
      </w:divBdr>
    </w:div>
    <w:div w:id="1676180124">
      <w:bodyDiv w:val="1"/>
      <w:marLeft w:val="0"/>
      <w:marRight w:val="0"/>
      <w:marTop w:val="0"/>
      <w:marBottom w:val="0"/>
      <w:divBdr>
        <w:top w:val="none" w:sz="0" w:space="0" w:color="auto"/>
        <w:left w:val="none" w:sz="0" w:space="0" w:color="auto"/>
        <w:bottom w:val="none" w:sz="0" w:space="0" w:color="auto"/>
        <w:right w:val="none" w:sz="0" w:space="0" w:color="auto"/>
      </w:divBdr>
    </w:div>
    <w:div w:id="1703633727">
      <w:bodyDiv w:val="1"/>
      <w:marLeft w:val="0"/>
      <w:marRight w:val="0"/>
      <w:marTop w:val="0"/>
      <w:marBottom w:val="0"/>
      <w:divBdr>
        <w:top w:val="none" w:sz="0" w:space="0" w:color="auto"/>
        <w:left w:val="none" w:sz="0" w:space="0" w:color="auto"/>
        <w:bottom w:val="none" w:sz="0" w:space="0" w:color="auto"/>
        <w:right w:val="none" w:sz="0" w:space="0" w:color="auto"/>
      </w:divBdr>
    </w:div>
    <w:div w:id="1708215598">
      <w:bodyDiv w:val="1"/>
      <w:marLeft w:val="0"/>
      <w:marRight w:val="0"/>
      <w:marTop w:val="0"/>
      <w:marBottom w:val="0"/>
      <w:divBdr>
        <w:top w:val="none" w:sz="0" w:space="0" w:color="auto"/>
        <w:left w:val="none" w:sz="0" w:space="0" w:color="auto"/>
        <w:bottom w:val="none" w:sz="0" w:space="0" w:color="auto"/>
        <w:right w:val="none" w:sz="0" w:space="0" w:color="auto"/>
      </w:divBdr>
      <w:divsChild>
        <w:div w:id="454258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8375589">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917130321">
      <w:bodyDiv w:val="1"/>
      <w:marLeft w:val="0"/>
      <w:marRight w:val="0"/>
      <w:marTop w:val="0"/>
      <w:marBottom w:val="0"/>
      <w:divBdr>
        <w:top w:val="none" w:sz="0" w:space="0" w:color="auto"/>
        <w:left w:val="none" w:sz="0" w:space="0" w:color="auto"/>
        <w:bottom w:val="none" w:sz="0" w:space="0" w:color="auto"/>
        <w:right w:val="none" w:sz="0" w:space="0" w:color="auto"/>
      </w:divBdr>
    </w:div>
    <w:div w:id="1923643380">
      <w:bodyDiv w:val="1"/>
      <w:marLeft w:val="0"/>
      <w:marRight w:val="0"/>
      <w:marTop w:val="0"/>
      <w:marBottom w:val="0"/>
      <w:divBdr>
        <w:top w:val="none" w:sz="0" w:space="0" w:color="auto"/>
        <w:left w:val="none" w:sz="0" w:space="0" w:color="auto"/>
        <w:bottom w:val="none" w:sz="0" w:space="0" w:color="auto"/>
        <w:right w:val="none" w:sz="0" w:space="0" w:color="auto"/>
      </w:divBdr>
      <w:divsChild>
        <w:div w:id="1697002005">
          <w:marLeft w:val="0"/>
          <w:marRight w:val="0"/>
          <w:marTop w:val="0"/>
          <w:marBottom w:val="0"/>
          <w:divBdr>
            <w:top w:val="none" w:sz="0" w:space="0" w:color="auto"/>
            <w:left w:val="none" w:sz="0" w:space="0" w:color="auto"/>
            <w:bottom w:val="none" w:sz="0" w:space="0" w:color="auto"/>
            <w:right w:val="none" w:sz="0" w:space="0" w:color="auto"/>
          </w:divBdr>
          <w:divsChild>
            <w:div w:id="211832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2908">
      <w:bodyDiv w:val="1"/>
      <w:marLeft w:val="0"/>
      <w:marRight w:val="0"/>
      <w:marTop w:val="0"/>
      <w:marBottom w:val="0"/>
      <w:divBdr>
        <w:top w:val="none" w:sz="0" w:space="0" w:color="auto"/>
        <w:left w:val="none" w:sz="0" w:space="0" w:color="auto"/>
        <w:bottom w:val="none" w:sz="0" w:space="0" w:color="auto"/>
        <w:right w:val="none" w:sz="0" w:space="0" w:color="auto"/>
      </w:divBdr>
    </w:div>
    <w:div w:id="1980841016">
      <w:bodyDiv w:val="1"/>
      <w:marLeft w:val="0"/>
      <w:marRight w:val="0"/>
      <w:marTop w:val="0"/>
      <w:marBottom w:val="0"/>
      <w:divBdr>
        <w:top w:val="none" w:sz="0" w:space="0" w:color="auto"/>
        <w:left w:val="none" w:sz="0" w:space="0" w:color="auto"/>
        <w:bottom w:val="none" w:sz="0" w:space="0" w:color="auto"/>
        <w:right w:val="none" w:sz="0" w:space="0" w:color="auto"/>
      </w:divBdr>
    </w:div>
    <w:div w:id="1984890216">
      <w:bodyDiv w:val="1"/>
      <w:marLeft w:val="0"/>
      <w:marRight w:val="0"/>
      <w:marTop w:val="0"/>
      <w:marBottom w:val="0"/>
      <w:divBdr>
        <w:top w:val="none" w:sz="0" w:space="0" w:color="auto"/>
        <w:left w:val="none" w:sz="0" w:space="0" w:color="auto"/>
        <w:bottom w:val="none" w:sz="0" w:space="0" w:color="auto"/>
        <w:right w:val="none" w:sz="0" w:space="0" w:color="auto"/>
      </w:divBdr>
    </w:div>
    <w:div w:id="2104035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5.xml"/><Relationship Id="rId18" Type="http://schemas.openxmlformats.org/officeDocument/2006/relationships/header" Target="header10.xml"/><Relationship Id="rId3" Type="http://schemas.openxmlformats.org/officeDocument/2006/relationships/styles" Target="styles.xml"/><Relationship Id="rId21" Type="http://schemas.openxmlformats.org/officeDocument/2006/relationships/header" Target="header13.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8.xml"/><Relationship Id="rId20"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7.xml"/><Relationship Id="rId23" Type="http://schemas.openxmlformats.org/officeDocument/2006/relationships/header" Target="header14.xml"/><Relationship Id="rId10" Type="http://schemas.openxmlformats.org/officeDocument/2006/relationships/header" Target="header2.xml"/><Relationship Id="rId19" Type="http://schemas.openxmlformats.org/officeDocument/2006/relationships/header" Target="header1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H:\2016_2\Uno\Monografia\Template_Monografia\modelomonografiafinalcc_sis_26.06.2013.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modelomonografiafinalcc_sis_26.06.2013.dotx</Template>
  <TotalTime>430</TotalTime>
  <Pages>22</Pages>
  <Words>3430</Words>
  <Characters>18527</Characters>
  <Application>Microsoft Office Word</Application>
  <DocSecurity>0</DocSecurity>
  <Lines>154</Lines>
  <Paragraphs>43</Paragraphs>
  <ScaleCrop>false</ScaleCrop>
  <HeadingPairs>
    <vt:vector size="2" baseType="variant">
      <vt:variant>
        <vt:lpstr>Título</vt:lpstr>
      </vt:variant>
      <vt:variant>
        <vt:i4>1</vt:i4>
      </vt:variant>
    </vt:vector>
  </HeadingPairs>
  <TitlesOfParts>
    <vt:vector size="1" baseType="lpstr">
      <vt:lpstr>Modelo Relatório Final - Word - Versão 1.0</vt:lpstr>
    </vt:vector>
  </TitlesOfParts>
  <Company>Particular</Company>
  <LinksUpToDate>false</LinksUpToDate>
  <CharactersWithSpaces>21914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cp:lastModifiedBy>Pedro Schabarum</cp:lastModifiedBy>
  <cp:revision>44</cp:revision>
  <cp:lastPrinted>2016-08-08T17:56:00Z</cp:lastPrinted>
  <dcterms:created xsi:type="dcterms:W3CDTF">2026-02-20T18:39:00Z</dcterms:created>
  <dcterms:modified xsi:type="dcterms:W3CDTF">2026-03-31T17:20:00Z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