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Charter for Software Development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description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Business objectives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Vision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Project scope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SWOT analysis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Milestones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Business risks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 Constraints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9. Resources and Stakeholders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Approvals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Project description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O nosso projecto tem como objetivo fornecer meios para conectar Babysitters a famílias que necessitem de babysitters.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Business objectives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 Vision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Project scope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5. SWOT analysis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Strengths Weaknesses Opportunities Threata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6. Milestones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7. Business risks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Risk Probability Impact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Software and IS project fails Low Severe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Software has a low impact on system (and users) Low Medium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Software presents security risks Medium Severe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8. Constraints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Dimension Constraint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Features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Quality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Schedule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Staff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9. Resources and Stakeholders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Resource Description and Roles &amp; Responsibilities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Development team Main roles: project manager, design (and architecture) team, software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development team, configuration management team, quality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assurance and testing team.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Physical facilities and equipment Office rooms for meeting spaces and computer labs for coding and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testing.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Software engineering team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Project Charter for Software Development Page 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Approvals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Approval decision: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Approved, project execution is authorized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Revise charter and resubmit for approval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Charter and project proposal are rejected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Role and/or title Name and signature Date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  <w:t xml:space="preserve">Project Charter for BabyHandler                       </w:t>
      <w:tab/>
      <w:tab/>
      <w:tab/>
      <w:tab/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  <w:t xml:space="preserve"> 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