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40" w:lineRule="auto"/>
        <w:jc w:val="both"/>
        <w:rPr/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733425</wp:posOffset>
            </wp:positionH>
            <wp:positionV relativeFrom="page">
              <wp:posOffset>-142874</wp:posOffset>
            </wp:positionV>
            <wp:extent cx="2486025" cy="704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  BabyHandler ( https://github.com/dwbewiahn/BabyHandler)</w:t>
      </w:r>
    </w:p>
    <w:p w:rsidR="00000000" w:rsidDel="00000000" w:rsidP="00000000" w:rsidRDefault="00000000" w:rsidRPr="00000000" w14:paraId="00000002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Participantes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60415288818"/>
        <w:gridCol w:w="4519.907658135443"/>
        <w:tblGridChange w:id="0">
          <w:tblGrid>
            <w:gridCol w:w="4505.60415288818"/>
            <w:gridCol w:w="4519.907658135443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50039057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Pedro Oliveira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50038630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Douglas Bewiahn</w:t>
            </w:r>
          </w:p>
        </w:tc>
      </w:tr>
    </w:tbl>
    <w:p w:rsidR="00000000" w:rsidDel="00000000" w:rsidP="00000000" w:rsidRDefault="00000000" w:rsidRPr="00000000" w14:paraId="0000000B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Enquadramento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40" w:before="240" w:lineRule="auto"/>
        <w:ind w:firstLine="72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nosso produto irá fornecer a famílias que necessitem de um cuidador, uma plataforma que torna o contacto entre a família e o cuidador mais simples. A aplicação é intencionada para famílias que precisem de uma babysitter rapidamente ou um cuidador de tempo-inteiro.</w:t>
      </w:r>
    </w:p>
    <w:p w:rsidR="00000000" w:rsidDel="00000000" w:rsidP="00000000" w:rsidRDefault="00000000" w:rsidRPr="00000000" w14:paraId="0000000E">
      <w:pPr>
        <w:spacing w:after="40" w:before="240" w:lineRule="auto"/>
        <w:ind w:firstLine="72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nosso projeto é importante porque fornecemos uma plataforma segura e simples a famílias que precisem de um babysitter, facilitando o contacto entre estas duas entidades.</w:t>
      </w:r>
    </w:p>
    <w:p w:rsidR="00000000" w:rsidDel="00000000" w:rsidP="00000000" w:rsidRDefault="00000000" w:rsidRPr="00000000" w14:paraId="0000000F">
      <w:pPr>
        <w:spacing w:after="40" w:before="240" w:lineRule="auto"/>
        <w:ind w:firstLine="72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sites semelhantes ao nosso projeto são: Care.com, UrbanSitter, Bambino e Sitter.</w:t>
      </w:r>
    </w:p>
    <w:p w:rsidR="00000000" w:rsidDel="00000000" w:rsidP="00000000" w:rsidRDefault="00000000" w:rsidRPr="00000000" w14:paraId="00000010">
      <w:pPr>
        <w:spacing w:after="40" w:before="240" w:lineRule="auto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&lt;&lt;Descrição do contexto do projeto numa perspetiva de produto, i.e. sem descrições técnicas de implementação.</w:t>
      </w:r>
    </w:p>
    <w:p w:rsidR="00000000" w:rsidDel="00000000" w:rsidP="00000000" w:rsidRDefault="00000000" w:rsidRPr="00000000" w14:paraId="00000011">
      <w:pPr>
        <w:spacing w:after="40" w:before="240" w:lineRule="auto"/>
        <w:ind w:left="36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Explicar o que é o projeto/produto</w:t>
      </w:r>
    </w:p>
    <w:p w:rsidR="00000000" w:rsidDel="00000000" w:rsidP="00000000" w:rsidRDefault="00000000" w:rsidRPr="00000000" w14:paraId="00000012">
      <w:pPr>
        <w:spacing w:after="40" w:before="240" w:lineRule="auto"/>
        <w:ind w:left="36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Descrever o contexto em que o projeto está inserido</w:t>
      </w:r>
    </w:p>
    <w:p w:rsidR="00000000" w:rsidDel="00000000" w:rsidP="00000000" w:rsidRDefault="00000000" w:rsidRPr="00000000" w14:paraId="00000013">
      <w:pPr>
        <w:spacing w:after="40" w:lineRule="auto"/>
        <w:ind w:left="1500" w:hanging="36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Referências a sites ou documentos que deem mais informação sobre o contexto</w:t>
      </w:r>
    </w:p>
    <w:p w:rsidR="00000000" w:rsidDel="00000000" w:rsidP="00000000" w:rsidRDefault="00000000" w:rsidRPr="00000000" w14:paraId="00000014">
      <w:pPr>
        <w:spacing w:after="40" w:lineRule="auto"/>
        <w:ind w:left="1500" w:hanging="36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Referências a outros produtos similares</w:t>
      </w:r>
    </w:p>
    <w:p w:rsidR="00000000" w:rsidDel="00000000" w:rsidP="00000000" w:rsidRDefault="00000000" w:rsidRPr="00000000" w14:paraId="00000015">
      <w:pPr>
        <w:spacing w:after="40" w:lineRule="auto"/>
        <w:ind w:left="1500" w:hanging="36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As referências devem ser introduzidas nesta secção indicando um número que corresponde a uma entrada na secção de “Referências”, desta forma [1].</w:t>
      </w:r>
    </w:p>
    <w:p w:rsidR="00000000" w:rsidDel="00000000" w:rsidP="00000000" w:rsidRDefault="00000000" w:rsidRPr="00000000" w14:paraId="00000016">
      <w:pPr>
        <w:spacing w:after="40" w:before="240" w:lineRule="auto"/>
        <w:ind w:left="36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Explicar porque o projeto é importante nesse contexto&gt;&gt;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Proto-Personas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público alvo são pais de crianças ou encarregados que estejam ocupados ou sem disponibilidade para cuidar das suas crianças num certo período/intervalo de tempo.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Descrição do arquétipo de utilizadores</w:t>
      </w:r>
    </w:p>
    <w:p w:rsidR="00000000" w:rsidDel="00000000" w:rsidP="00000000" w:rsidRDefault="00000000" w:rsidRPr="00000000" w14:paraId="0000001B">
      <w:pPr>
        <w:spacing w:after="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utilização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Definir 3 casos de utilização</w:t>
      </w:r>
      <w:r w:rsidDel="00000000" w:rsidR="00000000" w:rsidRPr="00000000">
        <w:rPr>
          <w:color w:val="999999"/>
          <w:rtl w:val="0"/>
        </w:rPr>
        <w:t xml:space="preserve"> (o primeiro deve ser core) cada um com o template mostrado abaixo (i.e., cada caso deverá ter uma tabela igual à mostrada de seguida).</w:t>
      </w:r>
    </w:p>
    <w:p w:rsidR="00000000" w:rsidDel="00000000" w:rsidP="00000000" w:rsidRDefault="00000000" w:rsidRPr="00000000" w14:paraId="0000001E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Requisição de serviço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solicitante coloca uma requisição de um </w:t>
            </w:r>
            <w:r w:rsidDel="00000000" w:rsidR="00000000" w:rsidRPr="00000000">
              <w:rPr>
                <w:b w:val="1"/>
                <w:rtl w:val="0"/>
              </w:rPr>
              <w:t xml:space="preserve">Handler </w:t>
            </w:r>
            <w:r w:rsidDel="00000000" w:rsidR="00000000" w:rsidRPr="00000000">
              <w:rPr>
                <w:rtl w:val="0"/>
              </w:rPr>
              <w:t xml:space="preserve">numa morada por um determinado período.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Logado como solicitante.</w:t>
            </w:r>
          </w:p>
          <w:p w:rsidR="00000000" w:rsidDel="00000000" w:rsidP="00000000" w:rsidRDefault="00000000" w:rsidRPr="00000000" w14:paraId="00000023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 caso de utilização pode ter pré-condições (ex: estar logado, o pedido não estar pago, etc).</w:t>
            </w:r>
          </w:p>
          <w:p w:rsidR="00000000" w:rsidDel="00000000" w:rsidP="00000000" w:rsidRDefault="00000000" w:rsidRPr="00000000" w14:paraId="00000024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Caso não existam pré-condições, devem preencher o campo com N/A</w:t>
            </w:r>
          </w:p>
        </w:tc>
      </w:tr>
      <w:tr>
        <w:trPr>
          <w:trHeight w:val="2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passo:</w:t>
            </w:r>
          </w:p>
          <w:p w:rsidR="00000000" w:rsidDel="00000000" w:rsidP="00000000" w:rsidRDefault="00000000" w:rsidRPr="00000000" w14:paraId="00000026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Coloca a morada, data e o intervalo tempo que deseja esse serviço.</w:t>
            </w:r>
          </w:p>
          <w:p w:rsidR="00000000" w:rsidDel="00000000" w:rsidP="00000000" w:rsidRDefault="00000000" w:rsidRPr="00000000" w14:paraId="00000027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Colocar requisitos personalizados (sexo do Handler, idiomas, etc) </w:t>
            </w:r>
          </w:p>
          <w:p w:rsidR="00000000" w:rsidDel="00000000" w:rsidP="00000000" w:rsidRDefault="00000000" w:rsidRPr="00000000" w14:paraId="00000028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Um caso de utilização consiste na descrição passo a passo (itemizado) de como um utilizador consegue fazer algo na aplicação, indicando as ações relevantes e a informação relevante que é mostrada ao utilizador.</w:t>
            </w:r>
          </w:p>
          <w:p w:rsidR="00000000" w:rsidDel="00000000" w:rsidP="00000000" w:rsidRDefault="00000000" w:rsidRPr="00000000" w14:paraId="0000002A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 passo a passo pode começar num dos passos de um caso de utilização anterior (ex: no passo 3 do caso de utilização Y …)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2C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pedido é guardado e disponível para os Handlers que cumprem os requisitos colocados pelo solicitante.</w:t>
            </w:r>
          </w:p>
          <w:p w:rsidR="00000000" w:rsidDel="00000000" w:rsidP="00000000" w:rsidRDefault="00000000" w:rsidRPr="00000000" w14:paraId="0000002D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Indicar as alterações que decorreram das ações (ex: o pedido é guardado)</w:t>
            </w:r>
          </w:p>
          <w:p w:rsidR="00000000" w:rsidDel="00000000" w:rsidP="00000000" w:rsidRDefault="00000000" w:rsidRPr="00000000" w14:paraId="0000002E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Caso não existam pré-condições, devem preencher o campo com N/A</w:t>
            </w:r>
          </w:p>
        </w:tc>
      </w:tr>
    </w:tbl>
    <w:p w:rsidR="00000000" w:rsidDel="00000000" w:rsidP="00000000" w:rsidRDefault="00000000" w:rsidRPr="00000000" w14:paraId="0000002F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750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Submissão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Handler observa as solicitações de serviço e candidata-se a esse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Logado como Handler.</w:t>
            </w:r>
          </w:p>
          <w:p w:rsidR="00000000" w:rsidDel="00000000" w:rsidP="00000000" w:rsidRDefault="00000000" w:rsidRPr="00000000" w14:paraId="00000034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características do Handler devem condizer com os requisitos colocados das solicitações apresentadas.</w:t>
            </w:r>
          </w:p>
          <w:p w:rsidR="00000000" w:rsidDel="00000000" w:rsidP="00000000" w:rsidRDefault="00000000" w:rsidRPr="00000000" w14:paraId="00000035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 caso de utilização pode ter pré-condições (ex: estar logado, o pedido não estar pago, etc).</w:t>
            </w:r>
          </w:p>
          <w:p w:rsidR="00000000" w:rsidDel="00000000" w:rsidP="00000000" w:rsidRDefault="00000000" w:rsidRPr="00000000" w14:paraId="00000036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Caso não existam pré-condições, devem preencher o campo com N/A</w:t>
            </w:r>
          </w:p>
        </w:tc>
      </w:tr>
      <w:tr>
        <w:trPr>
          <w:trHeight w:val="2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passo:</w:t>
            </w:r>
          </w:p>
          <w:p w:rsidR="00000000" w:rsidDel="00000000" w:rsidP="00000000" w:rsidRDefault="00000000" w:rsidRPr="00000000" w14:paraId="00000038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Handler observa os pedidos disponíveis que condizem com o seu perfil. </w:t>
            </w:r>
          </w:p>
          <w:p w:rsidR="00000000" w:rsidDel="00000000" w:rsidP="00000000" w:rsidRDefault="00000000" w:rsidRPr="00000000" w14:paraId="00000039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Handler seleciona um pedido e candidata-se.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Um caso de utilização consiste na descrição passo a passo (itemizado) de como um utilizador consegue fazer algo na aplicação, indicando as ações relevantes e a informação relevante que é mostrada ao utilizador.</w:t>
            </w:r>
          </w:p>
          <w:p w:rsidR="00000000" w:rsidDel="00000000" w:rsidP="00000000" w:rsidRDefault="00000000" w:rsidRPr="00000000" w14:paraId="0000003B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 passo a passo pode começar num dos passos de um caso de utilização anterior (ex: no passo 3 do caso de utilização Y …)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3D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pedido é guardado e fica pendente de aprovação do solicitante.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Indicar as alterações que decorreram das ações (ex: o pedido é guardado)</w:t>
            </w:r>
          </w:p>
          <w:p w:rsidR="00000000" w:rsidDel="00000000" w:rsidP="00000000" w:rsidRDefault="00000000" w:rsidRPr="00000000" w14:paraId="0000003F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Caso não existam pré-condições, devem preencher o campo com N/A</w:t>
            </w:r>
          </w:p>
        </w:tc>
      </w:tr>
    </w:tbl>
    <w:p w:rsidR="00000000" w:rsidDel="00000000" w:rsidP="00000000" w:rsidRDefault="00000000" w:rsidRPr="00000000" w14:paraId="00000040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Aprovação do Handler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solicitante analisa o perfil dos Handlers e aprova um perfil para o serviço solicitado.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Logado como solicitante.</w:t>
            </w:r>
          </w:p>
          <w:p w:rsidR="00000000" w:rsidDel="00000000" w:rsidP="00000000" w:rsidRDefault="00000000" w:rsidRPr="00000000" w14:paraId="00000048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solicitação de serviço ativa.</w:t>
            </w:r>
          </w:p>
          <w:p w:rsidR="00000000" w:rsidDel="00000000" w:rsidP="00000000" w:rsidRDefault="00000000" w:rsidRPr="00000000" w14:paraId="00000049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Handlers aplicados para o serviço em questão.</w:t>
            </w:r>
          </w:p>
          <w:p w:rsidR="00000000" w:rsidDel="00000000" w:rsidP="00000000" w:rsidRDefault="00000000" w:rsidRPr="00000000" w14:paraId="0000004A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 caso de utilização pode ter pré-condições (ex: estar logado, o pedido não estar pago, etc).</w:t>
            </w:r>
          </w:p>
          <w:p w:rsidR="00000000" w:rsidDel="00000000" w:rsidP="00000000" w:rsidRDefault="00000000" w:rsidRPr="00000000" w14:paraId="0000004B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Caso não existam pré-condições, devem preencher o campo com N/A</w:t>
            </w:r>
          </w:p>
        </w:tc>
      </w:tr>
      <w:tr>
        <w:trPr>
          <w:trHeight w:val="2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passo:</w:t>
            </w:r>
          </w:p>
          <w:p w:rsidR="00000000" w:rsidDel="00000000" w:rsidP="00000000" w:rsidRDefault="00000000" w:rsidRPr="00000000" w14:paraId="0000004D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solicitante acede a área de solicitações ativas.</w:t>
            </w:r>
          </w:p>
          <w:p w:rsidR="00000000" w:rsidDel="00000000" w:rsidP="00000000" w:rsidRDefault="00000000" w:rsidRPr="00000000" w14:paraId="0000004E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Acede a solicitação desejada.</w:t>
            </w:r>
          </w:p>
          <w:p w:rsidR="00000000" w:rsidDel="00000000" w:rsidP="00000000" w:rsidRDefault="00000000" w:rsidRPr="00000000" w14:paraId="0000004F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 acesso aos perfis dos Handlers aplicados.</w:t>
            </w:r>
          </w:p>
          <w:p w:rsidR="00000000" w:rsidDel="00000000" w:rsidP="00000000" w:rsidRDefault="00000000" w:rsidRPr="00000000" w14:paraId="00000050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Analisa os perfis aceitando somente um dos Handlers.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Um caso de utilização consiste na descrição passo a passo (itemizado) de como um utilizador consegue fazer algo na aplicação, indicando as ações relevantes e a informação relevante que é mostrada ao utilizador.</w:t>
            </w:r>
          </w:p>
          <w:p w:rsidR="00000000" w:rsidDel="00000000" w:rsidP="00000000" w:rsidRDefault="00000000" w:rsidRPr="00000000" w14:paraId="00000052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O passo a passo pode começar num dos passos de um caso de utilização anterior (ex: no passo 3 do caso de utilização Y …)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54">
            <w:pPr>
              <w:spacing w:after="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Handlers que não foram aceites recebem uma notificação a dizer que foram recusados.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Indicar as alterações que decorreram das ações (ex: o pedido é guardado)</w:t>
            </w:r>
          </w:p>
          <w:p w:rsidR="00000000" w:rsidDel="00000000" w:rsidP="00000000" w:rsidRDefault="00000000" w:rsidRPr="00000000" w14:paraId="00000056">
            <w:pPr>
              <w:spacing w:after="40" w:befor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Caso não existam pré-condições, devem preencher o campo com N/A</w:t>
            </w:r>
          </w:p>
        </w:tc>
      </w:tr>
    </w:tbl>
    <w:p w:rsidR="00000000" w:rsidDel="00000000" w:rsidP="00000000" w:rsidRDefault="00000000" w:rsidRPr="00000000" w14:paraId="00000057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&lt;&lt; Usar a norma APA. Para o caso de sites podem usar:</w:t>
      </w:r>
    </w:p>
    <w:p w:rsidR="00000000" w:rsidDel="00000000" w:rsidP="00000000" w:rsidRDefault="00000000" w:rsidRPr="00000000" w14:paraId="0000005B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[1] Autor, A.A. (2000). Título do documento. Acedido em: dia, mês, ano, em: URL.</w:t>
      </w:r>
    </w:p>
    <w:p w:rsidR="00000000" w:rsidDel="00000000" w:rsidP="00000000" w:rsidRDefault="00000000" w:rsidRPr="00000000" w14:paraId="0000005C">
      <w:pPr>
        <w:spacing w:after="40" w:before="24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(Ano/autor podem ser removidos se não fizerem sentido para o site, o resto é obrigatório) &gt;&gt;</w:t>
      </w:r>
    </w:p>
    <w:p w:rsidR="00000000" w:rsidDel="00000000" w:rsidP="00000000" w:rsidRDefault="00000000" w:rsidRPr="00000000" w14:paraId="0000005D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40" w:before="240" w:lineRule="auto"/>
        <w:jc w:val="both"/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NOTA: Limite máximo de 3 páginas</w:t>
      </w:r>
    </w:p>
    <w:p w:rsidR="00000000" w:rsidDel="00000000" w:rsidP="00000000" w:rsidRDefault="00000000" w:rsidRPr="00000000" w14:paraId="0000005F">
      <w:pPr>
        <w:spacing w:after="40" w:before="240" w:lineRule="auto"/>
        <w:jc w:val="both"/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Tudo o que está a cinzento é para ser removido, O texto que colocarem deve ser</w:t>
      </w:r>
      <w:r w:rsidDel="00000000" w:rsidR="00000000" w:rsidRPr="00000000">
        <w:rPr>
          <w:rtl w:val="0"/>
        </w:rPr>
        <w:t xml:space="preserve"> a preto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