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1215A1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Національний технічний університет України</w:t>
      </w:r>
    </w:p>
    <w:p w14:paraId="4B6E2FA2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«Київський політехнічний інститут імені Ігоря Сікорського»</w:t>
      </w:r>
    </w:p>
    <w:p w14:paraId="5C84F633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Факультет інформатики та обчислювальної техніки</w:t>
      </w:r>
    </w:p>
    <w:p w14:paraId="149FF893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Кафедра обчислювальної техніки </w:t>
      </w:r>
    </w:p>
    <w:p w14:paraId="534AC8E5">
      <w:pPr>
        <w:spacing w:after="24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 w14:paraId="64F01588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7E49B6AC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611B29CD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6615415D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6BEB2797">
      <w:pPr>
        <w:spacing w:line="240" w:lineRule="auto"/>
        <w:jc w:val="center"/>
        <w:rPr>
          <w:rFonts w:hint="default" w:ascii="Times New Roman" w:hAnsi="Times New Roman" w:eastAsia="Times New Roman" w:cs="Times New Roman"/>
          <w:b/>
          <w:bCs/>
          <w:sz w:val="32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28"/>
          <w:lang w:eastAsia="ru-RU"/>
        </w:rPr>
        <w:t>Лабораторна робота №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32"/>
          <w:szCs w:val="28"/>
          <w:lang w:val="uk-UA" w:eastAsia="ru-RU"/>
        </w:rPr>
        <w:t>6</w:t>
      </w:r>
    </w:p>
    <w:p w14:paraId="0E80322E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з дисципліни «Комп’ютерна схемотехніка»</w:t>
      </w:r>
    </w:p>
    <w:p w14:paraId="7A8F1BA8">
      <w:pPr>
        <w:spacing w:line="240" w:lineRule="auto"/>
        <w:jc w:val="center"/>
        <w:rPr>
          <w:rFonts w:hint="default" w:ascii="Times New Roman" w:hAnsi="Times New Roman" w:eastAsia="Times New Roman"/>
          <w:b/>
          <w:bCs/>
          <w:color w:val="000000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  <w:t>Тема: «</w:t>
      </w:r>
      <w:r>
        <w:rPr>
          <w:rFonts w:hint="default" w:ascii="Times New Roman" w:hAnsi="Times New Roman" w:eastAsia="Times New Roman"/>
          <w:b/>
          <w:bCs/>
          <w:color w:val="000000"/>
          <w:sz w:val="28"/>
          <w:szCs w:val="28"/>
          <w:lang w:val="uk-UA" w:eastAsia="ru-RU"/>
        </w:rPr>
        <w:t>ПРИСТРОЇ ДЛЯ ПЕРЕТВОРЕННЯ ЧИСЕЛ.</w:t>
      </w:r>
    </w:p>
    <w:p w14:paraId="340F62EC">
      <w:pPr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</w:pPr>
      <w:r>
        <w:rPr>
          <w:rFonts w:hint="default" w:ascii="Times New Roman" w:hAnsi="Times New Roman" w:eastAsia="Times New Roman"/>
          <w:b/>
          <w:bCs/>
          <w:color w:val="000000"/>
          <w:sz w:val="28"/>
          <w:szCs w:val="28"/>
          <w:lang w:val="uk-UA" w:eastAsia="ru-RU"/>
        </w:rPr>
        <w:t>ТИПОВІ ВУЗЛИ КОМП’ЮТЕРА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  <w:t>»</w:t>
      </w:r>
    </w:p>
    <w:p w14:paraId="4AF0DEFC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ru-RU"/>
        </w:rPr>
      </w:pPr>
    </w:p>
    <w:p w14:paraId="3D4B9555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 w14:paraId="542FAEF5">
      <w:pPr>
        <w:spacing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</w:p>
    <w:p w14:paraId="01601E21">
      <w:pPr>
        <w:spacing w:line="24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1A44CA8E">
      <w:pPr>
        <w:spacing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406CA0A8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Виконав:</w:t>
      </w:r>
    </w:p>
    <w:p w14:paraId="4720230E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 студент групи ІО-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1</w:t>
      </w:r>
    </w:p>
    <w:p w14:paraId="271B6519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Устимчик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 xml:space="preserve"> П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Я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.</w:t>
      </w:r>
    </w:p>
    <w:p w14:paraId="1DBA1A2D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Перевірив:</w:t>
      </w:r>
    </w:p>
    <w:p w14:paraId="2294ABDA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Нікольський С.С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 w14:paraId="68ECB632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750EF30E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769F428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Київ 202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р.</w:t>
      </w:r>
    </w:p>
    <w:p w14:paraId="6947D085">
      <w:pPr>
        <w:jc w:val="both"/>
        <w:rPr>
          <w:rFonts w:hint="default" w:ascii="Times New Roman" w:hAnsi="Times New Roman" w:cs="Times New Roman"/>
          <w:b/>
          <w:bCs/>
          <w:sz w:val="28"/>
          <w:lang w:val="uk-UA"/>
        </w:rPr>
      </w:pPr>
    </w:p>
    <w:p w14:paraId="47E67C6A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25832AB8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</w:p>
    <w:p w14:paraId="6C0765BB"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uk-UA"/>
        </w:rPr>
        <w:t>Варіант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  <w:t>:</w:t>
      </w:r>
    </w:p>
    <w:p w14:paraId="3A025E91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hint="default" w:ascii="Times New Roman" w:hAnsi="Times New Roman"/>
          <w:sz w:val="28"/>
          <w:szCs w:val="28"/>
        </w:rPr>
        <w:t>110000110010</w:t>
      </w:r>
      <w:r>
        <w:rPr>
          <w:rFonts w:ascii="Times New Roman" w:hAnsi="Times New Roman" w:cs="Times New Roman"/>
          <w:sz w:val="28"/>
          <w:szCs w:val="28"/>
        </w:rPr>
        <w:t>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звідси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C2D88E9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6"/>
        <w:gridCol w:w="496"/>
        <w:gridCol w:w="496"/>
        <w:gridCol w:w="496"/>
        <w:gridCol w:w="496"/>
        <w:gridCol w:w="496"/>
      </w:tblGrid>
      <w:tr w14:paraId="33CB97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93168F6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70E0DA78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4E45F576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85AA617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D4190E3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7DED4566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14:paraId="247BBB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0D8CD44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h6</w:t>
            </w:r>
          </w:p>
        </w:tc>
        <w:tc>
          <w:tcPr>
            <w:tcW w:w="0" w:type="auto"/>
          </w:tcPr>
          <w:p w14:paraId="61B2FED7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h5</w:t>
            </w:r>
          </w:p>
        </w:tc>
        <w:tc>
          <w:tcPr>
            <w:tcW w:w="0" w:type="auto"/>
          </w:tcPr>
          <w:p w14:paraId="26514F79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h4</w:t>
            </w:r>
          </w:p>
        </w:tc>
        <w:tc>
          <w:tcPr>
            <w:tcW w:w="0" w:type="auto"/>
          </w:tcPr>
          <w:p w14:paraId="1F2B5ABD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h3</w:t>
            </w:r>
          </w:p>
        </w:tc>
        <w:tc>
          <w:tcPr>
            <w:tcW w:w="0" w:type="auto"/>
          </w:tcPr>
          <w:p w14:paraId="4D4B96C8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h2</w:t>
            </w:r>
          </w:p>
        </w:tc>
        <w:tc>
          <w:tcPr>
            <w:tcW w:w="0" w:type="auto"/>
          </w:tcPr>
          <w:p w14:paraId="183D90CA">
            <w:pPr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h1</w:t>
            </w:r>
          </w:p>
        </w:tc>
      </w:tr>
    </w:tbl>
    <w:p w14:paraId="27812E81">
      <w:pP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6"/>
        <w:gridCol w:w="2798"/>
      </w:tblGrid>
      <w:tr w14:paraId="4CB971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 w14:paraId="2EB8AB86"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h1 h2 h3</w:t>
            </w:r>
          </w:p>
        </w:tc>
        <w:tc>
          <w:tcPr>
            <w:tcW w:w="0" w:type="auto"/>
            <w:vAlign w:val="center"/>
          </w:tcPr>
          <w:p w14:paraId="12B9199D"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  <w:t>Розрядність суматора</w:t>
            </w:r>
          </w:p>
        </w:tc>
      </w:tr>
      <w:tr w14:paraId="737C3C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0" w:type="auto"/>
            <w:vAlign w:val="center"/>
          </w:tcPr>
          <w:p w14:paraId="5E8A39E8"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0 1 0</w:t>
            </w:r>
          </w:p>
        </w:tc>
        <w:tc>
          <w:tcPr>
            <w:tcW w:w="0" w:type="auto"/>
            <w:vAlign w:val="center"/>
          </w:tcPr>
          <w:p w14:paraId="77B0DC54"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</w:tbl>
    <w:p w14:paraId="4FFF24B8">
      <w:pP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</w:pPr>
    </w:p>
    <w:p w14:paraId="4FB8ED09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uk-UA"/>
        </w:rPr>
        <w:t>Створюємо проект</w:t>
      </w: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uk-UA"/>
        </w:rPr>
        <w:t xml:space="preserve"> а також файли на мові </w:t>
      </w: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 xml:space="preserve">Verilog </w:t>
      </w: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uk-UA"/>
        </w:rPr>
        <w:t>відповідно методички</w:t>
      </w: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uk-UA"/>
        </w:rPr>
        <w:t>Прописуємо код та проводимо компіляцію</w:t>
      </w: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>.</w:t>
      </w:r>
    </w:p>
    <w:p w14:paraId="1F766C85">
      <w:r>
        <w:drawing>
          <wp:inline distT="0" distB="0" distL="114300" distR="114300">
            <wp:extent cx="6117590" cy="4908550"/>
            <wp:effectExtent l="0" t="0" r="889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318E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Компіляція пройшла успішно</w:t>
      </w:r>
    </w:p>
    <w:p w14:paraId="348A7E2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Перейдемо у режим моделювання :</w:t>
      </w:r>
    </w:p>
    <w:p w14:paraId="6C042BBB">
      <w:r>
        <w:drawing>
          <wp:inline distT="0" distB="0" distL="114300" distR="114300">
            <wp:extent cx="6115685" cy="2030730"/>
            <wp:effectExtent l="0" t="0" r="1079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511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Результати з консолі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47E5953">
      <w:r>
        <w:drawing>
          <wp:inline distT="0" distB="0" distL="114300" distR="114300">
            <wp:extent cx="6117590" cy="1954530"/>
            <wp:effectExtent l="0" t="0" r="88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1E1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Ми бачимо, що на входи суматора подаються операнди Ain, Bin та сигнал переносу Ci. Результат додавання виводиться на res_my — це результат нашого суматора, і cm — сигнал переносу з нього. Також паралельно працює модуль ref_sum, який реалізований на поведінковому рівні, і виводить res_ref та cr.Під час симуляції бачимо, що для кожної комбінації входів результати res_my і res_ref повністю збігаються, як і сигнали переносу cm і cr. Це підтверджує, що реалізація мого суматора my_sum працює правильно. Симуляція виконана коректно.</w:t>
      </w:r>
    </w:p>
    <w:p w14:paraId="48295FCE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Самостійна робота</w:t>
      </w:r>
    </w:p>
    <w:p w14:paraId="71285E2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Створимо новий проєкт та створимо там файл на мові </w:t>
      </w:r>
      <w:r>
        <w:rPr>
          <w:rFonts w:ascii="Times New Roman" w:hAnsi="Times New Roman" w:cs="Times New Roman"/>
          <w:sz w:val="28"/>
          <w:lang w:val="en-US"/>
        </w:rPr>
        <w:t>Verilog</w:t>
      </w:r>
      <w:r>
        <w:rPr>
          <w:rFonts w:ascii="Times New Roman" w:hAnsi="Times New Roman" w:cs="Times New Roman"/>
          <w:sz w:val="28"/>
          <w:lang w:val="uk-UA"/>
        </w:rPr>
        <w:t xml:space="preserve"> та напишемо там код для </w:t>
      </w:r>
      <w:r>
        <w:rPr>
          <w:rFonts w:hint="default" w:ascii="Times New Roman" w:hAnsi="Times New Roman" w:cs="Times New Roman"/>
          <w:sz w:val="28"/>
          <w:lang w:val="uk-UA"/>
        </w:rPr>
        <w:t>6</w:t>
      </w:r>
      <w:r>
        <w:rPr>
          <w:rFonts w:ascii="Times New Roman" w:hAnsi="Times New Roman" w:cs="Times New Roman"/>
          <w:sz w:val="28"/>
          <w:lang w:val="uk-UA"/>
        </w:rPr>
        <w:t>-ти розрядного суматора. За основу візьмемо код, який використовувався у прикладі вище . У результаті маємо отакий код:</w:t>
      </w:r>
    </w:p>
    <w:p w14:paraId="29ACACCB">
      <w:pPr>
        <w:jc w:val="center"/>
      </w:pPr>
      <w:r>
        <w:drawing>
          <wp:inline distT="0" distB="0" distL="114300" distR="114300">
            <wp:extent cx="3342640" cy="2068195"/>
            <wp:effectExtent l="0" t="0" r="10160" b="44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9242">
      <w:p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У цьому модулі реалізовано логіку повного однорозрядного суматора з урахуванням вхідного переносу. Сума обчислюється через два XOR, а перенос — через два AND і один OR. Цей модуль є базовим елементом для побудови багаторозрядного суматора.</w:t>
      </w:r>
    </w:p>
    <w:p w14:paraId="2A0B2702"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4998085" cy="3026410"/>
            <wp:effectExtent l="0" t="0" r="635" b="635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29BF">
      <w:p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У цьому модулі реалізовано 6-розрядний суматор на основі послідовного з'єднання 6 повних однорозрядних суматорів (sum_1r). Кожен розряд враховує перенос із попереднього, що дозволяє точно передавати перенесення по всьому розряду. Структурна побудова дозволяє краще уявити внутрішню логіку додавання.</w:t>
      </w:r>
    </w:p>
    <w:p w14:paraId="6E073C66">
      <w:pPr>
        <w:jc w:val="center"/>
      </w:pPr>
      <w:r>
        <w:drawing>
          <wp:inline distT="0" distB="0" distL="114300" distR="114300">
            <wp:extent cx="5648325" cy="3629025"/>
            <wp:effectExtent l="0" t="0" r="5715" b="1333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BF14">
      <w:pPr>
        <w:rPr>
          <w:rFonts w:hint="default"/>
          <w:lang w:val="uk-UA"/>
        </w:rPr>
      </w:pPr>
      <w:r>
        <w:rPr>
          <w:rFonts w:hint="default"/>
          <w:lang w:val="uk-UA"/>
        </w:rPr>
        <w:br w:type="page"/>
      </w:r>
    </w:p>
    <w:p w14:paraId="188B50BD">
      <w:p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У даному модулі використовується поведінковий опис суматора, де результат обчислюється за допомогою оператора +. Це дозволяє швидко і просто реалізувати додавання з урахуванням переносу, без логічної деталізації. Такий модуль зручно використовувати як еталон для перевірки.</w:t>
      </w:r>
    </w:p>
    <w:p w14:paraId="637B731C">
      <w:pPr>
        <w:jc w:val="both"/>
      </w:pPr>
      <w:r>
        <w:drawing>
          <wp:inline distT="0" distB="0" distL="114300" distR="114300">
            <wp:extent cx="6115685" cy="7169785"/>
            <wp:effectExtent l="0" t="0" r="10795" b="825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716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E4E6">
      <w:p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У модулі тестбенча реалізовано перевірку роботи суматора шляхом подачі різних комбінацій вхідних значень Ain, Bin та Ci. Результати виводяться в консоль через $monitor. Порівняння результатів структурної та поведінкової реалізацій дозволяє впевнено перевірити правильність роботи власного суматора.</w:t>
      </w:r>
    </w:p>
    <w:p w14:paraId="1D8AC624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Тепер  скомпілюємо всі ці файли </w:t>
      </w:r>
      <w:r>
        <w:rPr>
          <w:rFonts w:hint="default"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</w:p>
    <w:p w14:paraId="361F42C5">
      <w:pPr>
        <w:jc w:val="both"/>
      </w:pPr>
      <w:r>
        <w:drawing>
          <wp:inline distT="0" distB="0" distL="114300" distR="114300">
            <wp:extent cx="6120130" cy="7540625"/>
            <wp:effectExtent l="0" t="0" r="6350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4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0A7C">
      <w:pPr>
        <w:jc w:val="both"/>
        <w:rPr>
          <w:rFonts w:hint="default" w:ascii="Times New Roman" w:hAnsi="Times New Roman" w:cs="Times New Roman"/>
          <w:sz w:val="28"/>
          <w:lang w:val="en-US"/>
        </w:rPr>
      </w:pPr>
      <w:r>
        <w:rPr>
          <w:rFonts w:hint="default" w:ascii="Times New Roman" w:hAnsi="Times New Roman" w:cs="Times New Roman"/>
          <w:sz w:val="28"/>
          <w:lang w:val="uk-UA"/>
        </w:rPr>
        <w:t>П</w:t>
      </w:r>
      <w:r>
        <w:rPr>
          <w:rFonts w:ascii="Times New Roman" w:hAnsi="Times New Roman" w:cs="Times New Roman"/>
          <w:sz w:val="28"/>
          <w:lang w:val="uk-UA"/>
        </w:rPr>
        <w:t>ерейдемо у режим модулювання та перевіримо чи правильні результати</w:t>
      </w:r>
      <w:r>
        <w:rPr>
          <w:rFonts w:hint="default" w:ascii="Times New Roman" w:hAnsi="Times New Roman" w:cs="Times New Roman"/>
          <w:sz w:val="28"/>
          <w:lang w:val="en-US"/>
        </w:rPr>
        <w:t>:</w:t>
      </w:r>
    </w:p>
    <w:p w14:paraId="544570EF">
      <w:pPr>
        <w:jc w:val="both"/>
      </w:pPr>
      <w:r>
        <w:drawing>
          <wp:inline distT="0" distB="0" distL="114300" distR="114300">
            <wp:extent cx="6104255" cy="2195195"/>
            <wp:effectExtent l="0" t="0" r="6985" b="1460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E157">
      <w:pPr>
        <w:jc w:val="both"/>
      </w:pPr>
      <w:r>
        <w:drawing>
          <wp:inline distT="0" distB="0" distL="114300" distR="114300">
            <wp:extent cx="6116955" cy="2223135"/>
            <wp:effectExtent l="0" t="0" r="9525" b="190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171B">
      <w:pPr>
        <w:jc w:val="both"/>
      </w:pPr>
      <w:r>
        <w:drawing>
          <wp:inline distT="0" distB="0" distL="114300" distR="114300">
            <wp:extent cx="6119495" cy="1032510"/>
            <wp:effectExtent l="0" t="0" r="6985" b="381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6B68">
      <w:p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Все виконано коректно</w:t>
      </w:r>
    </w:p>
    <w:p w14:paraId="67C38F6B">
      <w:pP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  <w:t>Висновок</w:t>
      </w:r>
      <w: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  <w:t>:</w:t>
      </w:r>
      <w:bookmarkStart w:id="0" w:name="_GoBack"/>
      <w:bookmarkEnd w:id="0"/>
    </w:p>
    <w:p w14:paraId="65875865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>У ході виконання лабораторної роботи було реалізовано 6-розрядний суматор двома способами: структурно та поведінково. Структурна реалізація (sum_6r) була побудована на основі шести однорозрядних повних суматорів (sum_1r), які з'єднані послідовно. Поведінкова модель (ref_6r_sum) виконувала ті ж самі обчислення за допомогою оператора +.</w:t>
      </w:r>
    </w:p>
    <w:p w14:paraId="73D29236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>Для перевірки коректності роботи було створено тестовий модуль (test_6r_sum), який подавав різні комбінації вхідних даних та порівнював результати обох реалізацій. Під час симуляції в середовищі ModelSim результати збігалися для всіх заданих комбінацій, що підтверджує правильність структурної побудови суматора.</w:t>
      </w:r>
    </w:p>
    <w:p w14:paraId="7BFF4897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>Таким чином, поставлене завдання виконано повністю: суматор працює коректно, а тестування показало повну відповідність поведінковій моделі.</w:t>
      </w:r>
    </w:p>
    <w:p w14:paraId="621D4141">
      <w:pP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</w:pPr>
    </w:p>
    <w:p w14:paraId="24762A01">
      <w:pP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  <w:t xml:space="preserve">Посилання на </w:t>
      </w:r>
      <w: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  <w:t xml:space="preserve">git_hub : </w:t>
      </w:r>
    </w:p>
    <w:p w14:paraId="77941F24">
      <w:pPr>
        <w:rPr>
          <w:rFonts w:hint="default" w:ascii="Times New Roman" w:hAnsi="Times New Roman" w:cs="Times New Roman"/>
          <w:b w:val="0"/>
          <w:bCs w:val="0"/>
          <w:sz w:val="28"/>
          <w:u w:val="single"/>
          <w:lang w:val="en-US"/>
        </w:rPr>
      </w:pP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5C1"/>
    <w:rsid w:val="00051FCA"/>
    <w:rsid w:val="00214818"/>
    <w:rsid w:val="002C47D9"/>
    <w:rsid w:val="003C7D75"/>
    <w:rsid w:val="003F1B51"/>
    <w:rsid w:val="00554616"/>
    <w:rsid w:val="006222F0"/>
    <w:rsid w:val="00BC45C1"/>
    <w:rsid w:val="00BF194B"/>
    <w:rsid w:val="00C53AF0"/>
    <w:rsid w:val="086C1451"/>
    <w:rsid w:val="0AA74254"/>
    <w:rsid w:val="0B61683B"/>
    <w:rsid w:val="10812CAF"/>
    <w:rsid w:val="16A75997"/>
    <w:rsid w:val="16BC3584"/>
    <w:rsid w:val="21C85A08"/>
    <w:rsid w:val="2FF94837"/>
    <w:rsid w:val="33467055"/>
    <w:rsid w:val="347F3017"/>
    <w:rsid w:val="3B645AD7"/>
    <w:rsid w:val="3F0B2D9F"/>
    <w:rsid w:val="48432896"/>
    <w:rsid w:val="57E215F2"/>
    <w:rsid w:val="5F094EA5"/>
    <w:rsid w:val="605B1725"/>
    <w:rsid w:val="648B375F"/>
    <w:rsid w:val="704C4194"/>
    <w:rsid w:val="796F1F50"/>
    <w:rsid w:val="7B1B4179"/>
    <w:rsid w:val="7CF10D21"/>
    <w:rsid w:val="7F90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Normal (Web)"/>
    <w:basedOn w:val="1"/>
    <w:semiHidden/>
    <w:unhideWhenUsed/>
    <w:qFormat/>
    <w:uiPriority w:val="99"/>
    <w:rPr>
      <w:sz w:val="24"/>
      <w:szCs w:val="24"/>
    </w:rPr>
  </w:style>
  <w:style w:type="character" w:styleId="7">
    <w:name w:val="Strong"/>
    <w:basedOn w:val="2"/>
    <w:qFormat/>
    <w:uiPriority w:val="22"/>
    <w:rPr>
      <w:b/>
      <w:bCs/>
    </w:rPr>
  </w:style>
  <w:style w:type="table" w:styleId="8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8</Pages>
  <Words>246</Words>
  <Characters>1405</Characters>
  <Lines>11</Lines>
  <Paragraphs>3</Paragraphs>
  <TotalTime>1</TotalTime>
  <ScaleCrop>false</ScaleCrop>
  <LinksUpToDate>false</LinksUpToDate>
  <CharactersWithSpaces>1648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2025-03-24T08:18:00Z</dcterms:created>
  <dc:creator>Учетная запись Майкрософт</dc:creator>
  <cp:lastModifiedBy>Петро Устимчик</cp:lastModifiedBy>
  <dcterms:modified xsi:type="dcterms:W3CDTF">2025-05-02T12:46:03Z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5AEBC08667F34378BFA3BE271A4B3E0B_13</vt:lpwstr>
  </property>
</Properties>
</file>