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062" w:rsidRPr="009C3960" w:rsidRDefault="00AD65CB" w:rsidP="003D7B01">
      <w:pPr>
        <w:spacing w:after="40" w:line="360" w:lineRule="auto"/>
        <w:jc w:val="center"/>
        <w:rPr>
          <w:sz w:val="24"/>
          <w:szCs w:val="24"/>
        </w:rPr>
      </w:pPr>
      <w:r w:rsidRPr="009C3960">
        <w:rPr>
          <w:b/>
          <w:bCs/>
          <w:color w:val="0D2B55"/>
          <w:sz w:val="24"/>
          <w:szCs w:val="24"/>
        </w:rPr>
        <w:t>CHECKLIST DE DOCUMENTOS</w:t>
      </w:r>
    </w:p>
    <w:p w:rsidR="008E1062" w:rsidRPr="009C3960" w:rsidRDefault="00AD65CB" w:rsidP="003D7B01">
      <w:pPr>
        <w:spacing w:after="80" w:line="360" w:lineRule="auto"/>
        <w:jc w:val="center"/>
        <w:rPr>
          <w:sz w:val="24"/>
          <w:szCs w:val="24"/>
        </w:rPr>
      </w:pPr>
      <w:r w:rsidRPr="009C3960">
        <w:rPr>
          <w:color w:val="666666"/>
          <w:sz w:val="24"/>
          <w:szCs w:val="24"/>
        </w:rPr>
        <w:t>Inventário Judicial</w:t>
      </w:r>
    </w:p>
    <w:p w:rsidR="008E1062" w:rsidRDefault="008E1062">
      <w:pPr>
        <w:pBdr>
          <w:bottom w:val="single" w:sz="12" w:space="0" w:color="C9A84C"/>
        </w:pBdr>
      </w:pPr>
    </w:p>
    <w:p w:rsidR="008E1062" w:rsidRDefault="008E1062">
      <w:pPr>
        <w:spacing w:before="200"/>
      </w:pPr>
    </w:p>
    <w:p w:rsidR="008E1062" w:rsidRDefault="00AD65CB">
      <w:pPr>
        <w:spacing w:after="120" w:line="360" w:lineRule="auto"/>
        <w:ind w:firstLine="709"/>
        <w:jc w:val="both"/>
      </w:pPr>
      <w:r>
        <w:rPr>
          <w:color w:val="1A1A1A"/>
          <w:sz w:val="24"/>
          <w:szCs w:val="24"/>
        </w:rPr>
        <w:t>Este checklist reúne os documentos necessários para a instrução de um processo de inventário judicial. Os itens estão organizados por categoria — falecido, herdeiros, inventariante, bens, dívidas e imposto — e identificados por responsável.</w:t>
      </w:r>
    </w:p>
    <w:p w:rsidR="008E1062" w:rsidRDefault="00AD65CB">
      <w:pPr>
        <w:spacing w:after="120" w:line="360" w:lineRule="auto"/>
        <w:ind w:firstLine="709"/>
        <w:jc w:val="both"/>
      </w:pPr>
      <w:r>
        <w:rPr>
          <w:color w:val="1A1A1A"/>
          <w:sz w:val="24"/>
          <w:szCs w:val="24"/>
        </w:rPr>
        <w:t>Os itens marcad</w:t>
      </w:r>
      <w:r>
        <w:rPr>
          <w:color w:val="1A1A1A"/>
          <w:sz w:val="24"/>
          <w:szCs w:val="24"/>
        </w:rPr>
        <w:t>os como "Escritório" serão providenciados diretamente pela equipe. Os demais devem ser organizados e entregues pela família. Quanto antes os documentos forem reunidos, mais rápido o processo poderá avançar.</w:t>
      </w:r>
    </w:p>
    <w:p w:rsidR="008E1062" w:rsidRDefault="008E1062">
      <w:pPr>
        <w:spacing w:before="8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8E1062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left w:val="single" w:sz="18" w:space="0" w:color="0D2B55"/>
            </w:tcBorders>
            <w:shd w:val="clear" w:color="auto" w:fill="EBF1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E1062" w:rsidRDefault="00AD65CB" w:rsidP="009C3960">
            <w:pPr>
              <w:spacing w:line="360" w:lineRule="auto"/>
              <w:jc w:val="both"/>
            </w:pPr>
            <w:r>
              <w:rPr>
                <w:color w:val="0D2B55"/>
                <w:sz w:val="24"/>
                <w:szCs w:val="24"/>
              </w:rPr>
              <w:t>Como enviar: organize os documentos por categori</w:t>
            </w:r>
            <w:r>
              <w:rPr>
                <w:color w:val="0D2B55"/>
                <w:sz w:val="24"/>
                <w:szCs w:val="24"/>
              </w:rPr>
              <w:t xml:space="preserve">a e envie em PDF </w:t>
            </w:r>
            <w:r w:rsidR="009C3960">
              <w:rPr>
                <w:color w:val="0D2B55"/>
                <w:sz w:val="24"/>
                <w:szCs w:val="24"/>
              </w:rPr>
              <w:t>ou foto nítida</w:t>
            </w:r>
            <w:r>
              <w:rPr>
                <w:color w:val="0D2B55"/>
                <w:sz w:val="24"/>
                <w:szCs w:val="24"/>
              </w:rPr>
              <w:t>.</w:t>
            </w:r>
            <w:r w:rsidR="009C3960">
              <w:t xml:space="preserve"> </w:t>
            </w:r>
            <w:r>
              <w:rPr>
                <w:color w:val="0D2B55"/>
                <w:sz w:val="24"/>
                <w:szCs w:val="24"/>
              </w:rPr>
              <w:t>Em caso de dúvida sobre algum item, entre em</w:t>
            </w:r>
            <w:r w:rsidR="009C3960">
              <w:t xml:space="preserve"> </w:t>
            </w:r>
            <w:r>
              <w:rPr>
                <w:color w:val="0D2B55"/>
                <w:sz w:val="24"/>
                <w:szCs w:val="24"/>
              </w:rPr>
              <w:t>contato antes de providenciá-lo</w:t>
            </w:r>
            <w:r w:rsidR="009C3960">
              <w:rPr>
                <w:color w:val="0D2B55"/>
                <w:sz w:val="24"/>
                <w:szCs w:val="24"/>
              </w:rPr>
              <w:t>.</w:t>
            </w:r>
          </w:p>
        </w:tc>
      </w:tr>
    </w:tbl>
    <w:p w:rsidR="008E1062" w:rsidRDefault="008E1062">
      <w:pPr>
        <w:spacing w:before="8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8E1062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left w:val="single" w:sz="18" w:space="0" w:color="2E7D32"/>
            </w:tcBorders>
            <w:shd w:val="clear" w:color="auto" w:fill="EAF4E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C3960" w:rsidRDefault="00AD65CB" w:rsidP="009C3960">
            <w:pPr>
              <w:spacing w:line="360" w:lineRule="auto"/>
              <w:jc w:val="both"/>
            </w:pPr>
            <w:r>
              <w:rPr>
                <w:color w:val="1B5E20"/>
                <w:sz w:val="24"/>
                <w:szCs w:val="24"/>
              </w:rPr>
              <w:t>Legenda — coluna RESPONSÁVEL:</w:t>
            </w:r>
          </w:p>
          <w:p w:rsidR="008E1062" w:rsidRDefault="00AD65CB" w:rsidP="009C3960">
            <w:pPr>
              <w:spacing w:line="360" w:lineRule="auto"/>
              <w:jc w:val="both"/>
            </w:pPr>
            <w:r>
              <w:rPr>
                <w:color w:val="1B5E20"/>
                <w:sz w:val="24"/>
                <w:szCs w:val="24"/>
              </w:rPr>
              <w:t>Cliente = documento a ser providenciado e entregue pela família</w:t>
            </w:r>
          </w:p>
          <w:p w:rsidR="008E1062" w:rsidRDefault="00AD65CB">
            <w:pPr>
              <w:spacing w:before="80" w:line="360" w:lineRule="auto"/>
              <w:jc w:val="both"/>
            </w:pPr>
            <w:r>
              <w:rPr>
                <w:color w:val="1B5E20"/>
                <w:sz w:val="24"/>
                <w:szCs w:val="24"/>
              </w:rPr>
              <w:t>Escritório = documento retirado, elaborado ou solicitado diretamente pelo escritório</w:t>
            </w:r>
          </w:p>
        </w:tc>
      </w:tr>
    </w:tbl>
    <w:p w:rsidR="008E1062" w:rsidRDefault="008E1062">
      <w:pPr>
        <w:spacing w:before="24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9"/>
        <w:gridCol w:w="3063"/>
        <w:gridCol w:w="2014"/>
        <w:gridCol w:w="734"/>
      </w:tblGrid>
      <w:tr w:rsidR="008E1062" w:rsidTr="009C39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1062" w:rsidRDefault="00AD65CB" w:rsidP="009C3960">
            <w:r>
              <w:rPr>
                <w:b/>
                <w:bCs/>
                <w:color w:val="FFFFFF"/>
                <w:sz w:val="24"/>
                <w:szCs w:val="24"/>
              </w:rPr>
              <w:t xml:space="preserve">DOCUMENTO </w:t>
            </w:r>
          </w:p>
        </w:tc>
        <w:tc>
          <w:tcPr>
            <w:tcW w:w="3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1062" w:rsidRDefault="00AD65CB">
            <w:r>
              <w:rPr>
                <w:b/>
                <w:bCs/>
                <w:color w:val="FFFFFF"/>
                <w:sz w:val="24"/>
                <w:szCs w:val="24"/>
              </w:rPr>
              <w:t>D</w:t>
            </w:r>
            <w:r>
              <w:rPr>
                <w:b/>
                <w:bCs/>
                <w:color w:val="FFFFFF"/>
                <w:sz w:val="24"/>
                <w:szCs w:val="24"/>
              </w:rPr>
              <w:t>ETALHAMENTO</w:t>
            </w:r>
          </w:p>
        </w:tc>
        <w:tc>
          <w:tcPr>
            <w:tcW w:w="20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1062" w:rsidRDefault="00AD65C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RESPONSÁVEL</w:t>
            </w:r>
          </w:p>
        </w:tc>
        <w:tc>
          <w:tcPr>
            <w:tcW w:w="7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1062" w:rsidRDefault="00AD65C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OK?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850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8E1062" w:rsidRDefault="003D7B01">
            <w:r>
              <w:rPr>
                <w:b/>
                <w:bCs/>
                <w:color w:val="FFFFFF"/>
                <w:sz w:val="24"/>
                <w:szCs w:val="24"/>
              </w:rPr>
              <w:t>A. Documentos do f</w:t>
            </w:r>
            <w:r w:rsidR="00AD65CB">
              <w:rPr>
                <w:b/>
                <w:bCs/>
                <w:color w:val="FFFFFF"/>
                <w:sz w:val="24"/>
                <w:szCs w:val="24"/>
              </w:rPr>
              <w:t>alecido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Certidão de óbito</w:t>
            </w:r>
          </w:p>
        </w:tc>
        <w:tc>
          <w:tcPr>
            <w:tcW w:w="3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9C3960" w:rsidP="009C3960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-</w:t>
            </w:r>
          </w:p>
        </w:tc>
        <w:tc>
          <w:tcPr>
            <w:tcW w:w="20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C</w:t>
            </w:r>
            <w:r>
              <w:rPr>
                <w:color w:val="1A1A1A"/>
                <w:sz w:val="24"/>
                <w:szCs w:val="24"/>
              </w:rPr>
              <w:t>liente</w:t>
            </w:r>
          </w:p>
        </w:tc>
        <w:tc>
          <w:tcPr>
            <w:tcW w:w="7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☐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RG e CPF do falecido</w:t>
            </w:r>
          </w:p>
        </w:tc>
        <w:tc>
          <w:tcPr>
            <w:tcW w:w="3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9C3960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-</w:t>
            </w:r>
          </w:p>
        </w:tc>
        <w:tc>
          <w:tcPr>
            <w:tcW w:w="20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Cliente</w:t>
            </w:r>
          </w:p>
        </w:tc>
        <w:tc>
          <w:tcPr>
            <w:tcW w:w="7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☐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Certidão de nascimento ou de casamento</w:t>
            </w:r>
          </w:p>
        </w:tc>
        <w:tc>
          <w:tcPr>
            <w:tcW w:w="3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 w:rsidP="009C3960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Conforme o</w:t>
            </w:r>
            <w:r w:rsidR="009C3960">
              <w:rPr>
                <w:color w:val="1A1A1A"/>
                <w:sz w:val="24"/>
                <w:szCs w:val="24"/>
              </w:rPr>
              <w:t xml:space="preserve"> estado civil ao tempo do óbito.</w:t>
            </w:r>
          </w:p>
        </w:tc>
        <w:tc>
          <w:tcPr>
            <w:tcW w:w="20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C</w:t>
            </w:r>
            <w:r>
              <w:rPr>
                <w:color w:val="1A1A1A"/>
                <w:sz w:val="24"/>
                <w:szCs w:val="24"/>
              </w:rPr>
              <w:t>liente</w:t>
            </w:r>
          </w:p>
        </w:tc>
        <w:tc>
          <w:tcPr>
            <w:tcW w:w="7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☐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Pacto antenupcial</w:t>
            </w:r>
          </w:p>
        </w:tc>
        <w:tc>
          <w:tcPr>
            <w:tcW w:w="3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9C3960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Se houver.</w:t>
            </w:r>
          </w:p>
        </w:tc>
        <w:tc>
          <w:tcPr>
            <w:tcW w:w="20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Cliente</w:t>
            </w:r>
          </w:p>
        </w:tc>
        <w:tc>
          <w:tcPr>
            <w:tcW w:w="7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☐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9C3960" w:rsidP="009C3960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 xml:space="preserve">Testamento </w:t>
            </w:r>
          </w:p>
        </w:tc>
        <w:tc>
          <w:tcPr>
            <w:tcW w:w="3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9C3960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Se houver.</w:t>
            </w:r>
          </w:p>
        </w:tc>
        <w:tc>
          <w:tcPr>
            <w:tcW w:w="20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Cliente</w:t>
            </w:r>
          </w:p>
        </w:tc>
        <w:tc>
          <w:tcPr>
            <w:tcW w:w="7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☐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Certidão de testamento — CENSEC</w:t>
            </w:r>
          </w:p>
        </w:tc>
        <w:tc>
          <w:tcPr>
            <w:tcW w:w="3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3D7B01">
            <w:pPr>
              <w:spacing w:line="360" w:lineRule="auto"/>
            </w:pPr>
            <w:r>
              <w:t xml:space="preserve">- </w:t>
            </w:r>
          </w:p>
        </w:tc>
        <w:tc>
          <w:tcPr>
            <w:tcW w:w="20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i/>
                <w:iCs/>
                <w:color w:val="1B5E20"/>
                <w:sz w:val="24"/>
                <w:szCs w:val="24"/>
              </w:rPr>
              <w:t>Escritório</w:t>
            </w:r>
          </w:p>
        </w:tc>
        <w:tc>
          <w:tcPr>
            <w:tcW w:w="7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☐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850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8E1062" w:rsidRDefault="003D7B01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B. Documentos dos herdeiros e do cônjuge m</w:t>
            </w:r>
            <w:r w:rsidR="00AD65CB">
              <w:rPr>
                <w:b/>
                <w:bCs/>
                <w:color w:val="FFFFFF"/>
                <w:sz w:val="24"/>
                <w:szCs w:val="24"/>
              </w:rPr>
              <w:t>eeiro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850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E1062" w:rsidRDefault="00AD65CB" w:rsidP="003D7B01">
            <w:r>
              <w:rPr>
                <w:rFonts w:ascii="Cambria Math" w:hAnsi="Cambria Math" w:cs="Cambria Math"/>
                <w:b/>
                <w:bCs/>
                <w:color w:val="0D2B55"/>
                <w:sz w:val="24"/>
                <w:szCs w:val="24"/>
              </w:rPr>
              <w:t>▸</w:t>
            </w:r>
            <w:r w:rsidR="003D7B01">
              <w:rPr>
                <w:b/>
                <w:bCs/>
                <w:color w:val="0D2B55"/>
                <w:sz w:val="24"/>
                <w:szCs w:val="24"/>
              </w:rPr>
              <w:t xml:space="preserve">  Todos os herdeiros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RG e CPF</w:t>
            </w:r>
          </w:p>
        </w:tc>
        <w:tc>
          <w:tcPr>
            <w:tcW w:w="3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3D7B01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Todos herdeiros e maridos e mulheres.</w:t>
            </w:r>
          </w:p>
        </w:tc>
        <w:tc>
          <w:tcPr>
            <w:tcW w:w="20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Cliente</w:t>
            </w:r>
          </w:p>
        </w:tc>
        <w:tc>
          <w:tcPr>
            <w:tcW w:w="7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☐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Certidão de nascimento ou de casamento</w:t>
            </w:r>
          </w:p>
        </w:tc>
        <w:tc>
          <w:tcPr>
            <w:tcW w:w="3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9C3960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Certidão atualizada, se houver</w:t>
            </w:r>
            <w:r w:rsidR="003D7B01">
              <w:rPr>
                <w:color w:val="1A1A1A"/>
                <w:sz w:val="24"/>
                <w:szCs w:val="24"/>
              </w:rPr>
              <w:t>.</w:t>
            </w:r>
          </w:p>
        </w:tc>
        <w:tc>
          <w:tcPr>
            <w:tcW w:w="20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Cliente</w:t>
            </w:r>
          </w:p>
        </w:tc>
        <w:tc>
          <w:tcPr>
            <w:tcW w:w="7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☐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Pacto antenupcial dos herdeiros casados</w:t>
            </w:r>
          </w:p>
        </w:tc>
        <w:tc>
          <w:tcPr>
            <w:tcW w:w="3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9C3960" w:rsidP="009C3960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Quando houver.</w:t>
            </w:r>
          </w:p>
        </w:tc>
        <w:tc>
          <w:tcPr>
            <w:tcW w:w="20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C</w:t>
            </w:r>
            <w:r>
              <w:rPr>
                <w:color w:val="1A1A1A"/>
                <w:sz w:val="24"/>
                <w:szCs w:val="24"/>
              </w:rPr>
              <w:t>liente</w:t>
            </w:r>
          </w:p>
        </w:tc>
        <w:tc>
          <w:tcPr>
            <w:tcW w:w="7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☐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Comprovante de residência de cada herdeiro</w:t>
            </w:r>
          </w:p>
        </w:tc>
        <w:tc>
          <w:tcPr>
            <w:tcW w:w="3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9C3960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-</w:t>
            </w:r>
          </w:p>
        </w:tc>
        <w:tc>
          <w:tcPr>
            <w:tcW w:w="20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Cliente</w:t>
            </w:r>
          </w:p>
        </w:tc>
        <w:tc>
          <w:tcPr>
            <w:tcW w:w="7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☐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850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6E3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E1062" w:rsidRDefault="00AD65CB" w:rsidP="009C3960">
            <w:r>
              <w:rPr>
                <w:rFonts w:ascii="Cambria Math" w:hAnsi="Cambria Math" w:cs="Cambria Math"/>
                <w:b/>
                <w:bCs/>
                <w:color w:val="7A5C00"/>
                <w:sz w:val="24"/>
                <w:szCs w:val="24"/>
              </w:rPr>
              <w:t>▸</w:t>
            </w:r>
            <w:r>
              <w:rPr>
                <w:b/>
                <w:bCs/>
                <w:color w:val="7A5C00"/>
                <w:sz w:val="24"/>
                <w:szCs w:val="24"/>
              </w:rPr>
              <w:t xml:space="preserve">  Herdeiros menores ou incapazes</w:t>
            </w:r>
            <w:r w:rsidR="009C3960">
              <w:rPr>
                <w:b/>
                <w:bCs/>
                <w:color w:val="7A5C00"/>
                <w:sz w:val="24"/>
                <w:szCs w:val="24"/>
              </w:rPr>
              <w:t xml:space="preserve"> – se houver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D51A9D" w:rsidP="00D51A9D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Certidão de nascimento</w:t>
            </w:r>
          </w:p>
        </w:tc>
        <w:tc>
          <w:tcPr>
            <w:tcW w:w="3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D51A9D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-</w:t>
            </w:r>
          </w:p>
        </w:tc>
        <w:tc>
          <w:tcPr>
            <w:tcW w:w="20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Cliente</w:t>
            </w:r>
          </w:p>
        </w:tc>
        <w:tc>
          <w:tcPr>
            <w:tcW w:w="7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☐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RG e CPF do representante legal</w:t>
            </w:r>
          </w:p>
        </w:tc>
        <w:tc>
          <w:tcPr>
            <w:tcW w:w="3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D51A9D" w:rsidP="00D51A9D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Pai, mãe ou tutor,</w:t>
            </w:r>
            <w:r w:rsidR="00AD65CB">
              <w:rPr>
                <w:color w:val="1A1A1A"/>
                <w:sz w:val="24"/>
                <w:szCs w:val="24"/>
              </w:rPr>
              <w:t xml:space="preserve"> quem representa o menor no processo</w:t>
            </w:r>
          </w:p>
        </w:tc>
        <w:tc>
          <w:tcPr>
            <w:tcW w:w="20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C</w:t>
            </w:r>
            <w:r>
              <w:rPr>
                <w:color w:val="1A1A1A"/>
                <w:sz w:val="24"/>
                <w:szCs w:val="24"/>
              </w:rPr>
              <w:t>liente</w:t>
            </w:r>
          </w:p>
        </w:tc>
        <w:tc>
          <w:tcPr>
            <w:tcW w:w="7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☐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Termo de tutela ou curatela (se houver)</w:t>
            </w:r>
          </w:p>
        </w:tc>
        <w:tc>
          <w:tcPr>
            <w:tcW w:w="3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 w:rsidP="00D51A9D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Quando o r</w:t>
            </w:r>
            <w:r w:rsidR="00D51A9D">
              <w:rPr>
                <w:color w:val="1A1A1A"/>
                <w:sz w:val="24"/>
                <w:szCs w:val="24"/>
              </w:rPr>
              <w:t>epresentante não for pai ou mãe.</w:t>
            </w:r>
            <w:bookmarkStart w:id="0" w:name="_GoBack"/>
            <w:bookmarkEnd w:id="0"/>
          </w:p>
        </w:tc>
        <w:tc>
          <w:tcPr>
            <w:tcW w:w="20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C</w:t>
            </w:r>
            <w:r>
              <w:rPr>
                <w:color w:val="1A1A1A"/>
                <w:sz w:val="24"/>
                <w:szCs w:val="24"/>
              </w:rPr>
              <w:t>liente</w:t>
            </w:r>
          </w:p>
        </w:tc>
        <w:tc>
          <w:tcPr>
            <w:tcW w:w="7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☐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850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6E3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E1062" w:rsidRDefault="00AD65CB">
            <w:r>
              <w:rPr>
                <w:b/>
                <w:bCs/>
                <w:color w:val="7A5C00"/>
                <w:sz w:val="24"/>
                <w:szCs w:val="24"/>
              </w:rPr>
              <w:t>▸  Herdeiro pré-morto (falecido antes do inventariado)</w:t>
            </w:r>
            <w:r w:rsidR="009C3960">
              <w:rPr>
                <w:b/>
                <w:bCs/>
                <w:color w:val="7A5C00"/>
                <w:sz w:val="24"/>
                <w:szCs w:val="24"/>
              </w:rPr>
              <w:t xml:space="preserve"> – se houver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Certidão de óbito do herdeiro pré-morto</w:t>
            </w:r>
          </w:p>
        </w:tc>
        <w:tc>
          <w:tcPr>
            <w:tcW w:w="3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Para comprovação do direito de representação pelos descendentes</w:t>
            </w:r>
          </w:p>
        </w:tc>
        <w:tc>
          <w:tcPr>
            <w:tcW w:w="20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Cliente</w:t>
            </w:r>
          </w:p>
        </w:tc>
        <w:tc>
          <w:tcPr>
            <w:tcW w:w="7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☐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Documentos dos herdeiros por representação</w:t>
            </w:r>
          </w:p>
        </w:tc>
        <w:tc>
          <w:tcPr>
            <w:tcW w:w="3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RG, CPF e certidão de nascimento dos filhos do herdeiro pré-morto</w:t>
            </w:r>
          </w:p>
        </w:tc>
        <w:tc>
          <w:tcPr>
            <w:tcW w:w="20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Cliente</w:t>
            </w:r>
          </w:p>
        </w:tc>
        <w:tc>
          <w:tcPr>
            <w:tcW w:w="7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☐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850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8E1062" w:rsidRDefault="009C3960">
            <w:r>
              <w:rPr>
                <w:b/>
                <w:bCs/>
                <w:color w:val="FFFFFF"/>
                <w:sz w:val="24"/>
                <w:szCs w:val="24"/>
              </w:rPr>
              <w:t>C</w:t>
            </w:r>
            <w:r w:rsidR="00AD65CB">
              <w:rPr>
                <w:b/>
                <w:bCs/>
                <w:color w:val="FFFFFF"/>
                <w:sz w:val="24"/>
                <w:szCs w:val="24"/>
              </w:rPr>
              <w:t>. Bens Imóveis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850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E1062" w:rsidRDefault="00AD65CB">
            <w:r>
              <w:rPr>
                <w:b/>
                <w:bCs/>
                <w:color w:val="0D2B55"/>
                <w:sz w:val="24"/>
                <w:szCs w:val="24"/>
              </w:rPr>
              <w:t>▸  Para cada imóvel integrante do acervo hereditário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lastRenderedPageBreak/>
              <w:t>Certidão de matrícula atualizada</w:t>
            </w:r>
          </w:p>
        </w:tc>
        <w:tc>
          <w:tcPr>
            <w:tcW w:w="3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9C3960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-</w:t>
            </w:r>
          </w:p>
        </w:tc>
        <w:tc>
          <w:tcPr>
            <w:tcW w:w="20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Cliente</w:t>
            </w:r>
          </w:p>
        </w:tc>
        <w:tc>
          <w:tcPr>
            <w:tcW w:w="7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☐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 w:rsidP="009C3960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 xml:space="preserve">Certidão de quitação do IPTU </w:t>
            </w:r>
          </w:p>
        </w:tc>
        <w:tc>
          <w:tcPr>
            <w:tcW w:w="3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9C3960" w:rsidP="009C3960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Imóveis urbanos</w:t>
            </w:r>
          </w:p>
        </w:tc>
        <w:tc>
          <w:tcPr>
            <w:tcW w:w="20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C</w:t>
            </w:r>
            <w:r>
              <w:rPr>
                <w:color w:val="1A1A1A"/>
                <w:sz w:val="24"/>
                <w:szCs w:val="24"/>
              </w:rPr>
              <w:t>liente</w:t>
            </w:r>
          </w:p>
        </w:tc>
        <w:tc>
          <w:tcPr>
            <w:tcW w:w="7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☐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9C3960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 xml:space="preserve">CAR, </w:t>
            </w:r>
            <w:r w:rsidR="00AD65CB">
              <w:rPr>
                <w:color w:val="1A1A1A"/>
                <w:sz w:val="24"/>
                <w:szCs w:val="24"/>
              </w:rPr>
              <w:t>ITR e CCIR — quitação dos últimos 5 anos</w:t>
            </w:r>
          </w:p>
        </w:tc>
        <w:tc>
          <w:tcPr>
            <w:tcW w:w="3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9C3960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Imóveis rurais</w:t>
            </w:r>
          </w:p>
        </w:tc>
        <w:tc>
          <w:tcPr>
            <w:tcW w:w="20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Cliente</w:t>
            </w:r>
          </w:p>
        </w:tc>
        <w:tc>
          <w:tcPr>
            <w:tcW w:w="7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☐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850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8E1062" w:rsidRDefault="009C3960">
            <w:r>
              <w:rPr>
                <w:b/>
                <w:bCs/>
                <w:color w:val="FFFFFF"/>
                <w:sz w:val="24"/>
                <w:szCs w:val="24"/>
              </w:rPr>
              <w:t>D</w:t>
            </w:r>
            <w:r w:rsidR="00AD65CB">
              <w:rPr>
                <w:b/>
                <w:bCs/>
                <w:color w:val="FFFFFF"/>
                <w:sz w:val="24"/>
                <w:szCs w:val="24"/>
              </w:rPr>
              <w:t>. Bens Móveis e Veículos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CRLV de cada veículo</w:t>
            </w:r>
          </w:p>
        </w:tc>
        <w:tc>
          <w:tcPr>
            <w:tcW w:w="3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Certificado de Registro e Licenciamento — de cada veículo do acervo</w:t>
            </w:r>
          </w:p>
        </w:tc>
        <w:tc>
          <w:tcPr>
            <w:tcW w:w="20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Cliente</w:t>
            </w:r>
          </w:p>
        </w:tc>
        <w:tc>
          <w:tcPr>
            <w:tcW w:w="7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☐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850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8E1062" w:rsidRDefault="009C3960">
            <w:r>
              <w:rPr>
                <w:b/>
                <w:bCs/>
                <w:color w:val="FFFFFF"/>
                <w:sz w:val="24"/>
                <w:szCs w:val="24"/>
              </w:rPr>
              <w:t>E</w:t>
            </w:r>
            <w:r w:rsidR="00AD65CB">
              <w:rPr>
                <w:b/>
                <w:bCs/>
                <w:color w:val="FFFFFF"/>
                <w:sz w:val="24"/>
                <w:szCs w:val="24"/>
              </w:rPr>
              <w:t>. Ativos Financeiros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Extratos bancários na data do óbito</w:t>
            </w:r>
          </w:p>
        </w:tc>
        <w:tc>
          <w:tcPr>
            <w:tcW w:w="3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De todas as contas do falecido — para levantamento do saldo na data do falecimento</w:t>
            </w:r>
          </w:p>
        </w:tc>
        <w:tc>
          <w:tcPr>
            <w:tcW w:w="20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Cliente</w:t>
            </w:r>
          </w:p>
        </w:tc>
        <w:tc>
          <w:tcPr>
            <w:tcW w:w="7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☐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Extrato de investimentos na data do óbito</w:t>
            </w:r>
          </w:p>
        </w:tc>
        <w:tc>
          <w:tcPr>
            <w:tcW w:w="3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CDB, LCI, LCA, fundos, ações, tesouro direto — saldo na data do óbito</w:t>
            </w:r>
          </w:p>
        </w:tc>
        <w:tc>
          <w:tcPr>
            <w:tcW w:w="20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Cliente</w:t>
            </w:r>
          </w:p>
        </w:tc>
        <w:tc>
          <w:tcPr>
            <w:tcW w:w="7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☐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850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8E1062" w:rsidRDefault="003D7B01">
            <w:r>
              <w:rPr>
                <w:b/>
                <w:bCs/>
                <w:color w:val="FFFFFF"/>
                <w:sz w:val="24"/>
                <w:szCs w:val="24"/>
              </w:rPr>
              <w:t>F. Imposto sobre t</w:t>
            </w:r>
            <w:r w:rsidR="00AD65CB">
              <w:rPr>
                <w:b/>
                <w:bCs/>
                <w:color w:val="FFFFFF"/>
                <w:sz w:val="24"/>
                <w:szCs w:val="24"/>
              </w:rPr>
              <w:t>ransmissão — ITCD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850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6E3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E1062" w:rsidRDefault="00AD65CB">
            <w:r>
              <w:rPr>
                <w:b/>
                <w:bCs/>
                <w:color w:val="7A5C00"/>
                <w:sz w:val="24"/>
                <w:szCs w:val="24"/>
              </w:rPr>
              <w:t>▸  Itens de uso interno — o escritório orienta o cálculo e o recolhimento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Guia de recolhimento do ITCD</w:t>
            </w:r>
          </w:p>
        </w:tc>
        <w:tc>
          <w:tcPr>
            <w:tcW w:w="3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Imposto estadual sobre transmissão causa mortis — calculado sobre o valor dos bens</w:t>
            </w:r>
          </w:p>
        </w:tc>
        <w:tc>
          <w:tcPr>
            <w:tcW w:w="20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i/>
                <w:iCs/>
                <w:color w:val="1B5E20"/>
                <w:sz w:val="24"/>
                <w:szCs w:val="24"/>
              </w:rPr>
              <w:t>Escritório</w:t>
            </w:r>
          </w:p>
        </w:tc>
        <w:tc>
          <w:tcPr>
            <w:tcW w:w="7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☐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lastRenderedPageBreak/>
              <w:t>Declaração de bens para o ITCD — Fazenda Estadual</w:t>
            </w:r>
          </w:p>
        </w:tc>
        <w:tc>
          <w:tcPr>
            <w:tcW w:w="3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Preenchimento e entrega pelo escritório junto à Secretaria da Fazenda de MG</w:t>
            </w:r>
          </w:p>
        </w:tc>
        <w:tc>
          <w:tcPr>
            <w:tcW w:w="20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i/>
                <w:iCs/>
                <w:color w:val="1B5E20"/>
                <w:sz w:val="24"/>
                <w:szCs w:val="24"/>
              </w:rPr>
              <w:t>Escritório</w:t>
            </w:r>
          </w:p>
        </w:tc>
        <w:tc>
          <w:tcPr>
            <w:tcW w:w="7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☐</w:t>
            </w:r>
          </w:p>
        </w:tc>
      </w:tr>
      <w:tr w:rsidR="008E1062" w:rsidTr="009C3960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Comprovante de recolhimento do ITCD</w:t>
            </w:r>
          </w:p>
        </w:tc>
        <w:tc>
          <w:tcPr>
            <w:tcW w:w="3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</w:pPr>
            <w:r>
              <w:rPr>
                <w:color w:val="1A1A1A"/>
                <w:sz w:val="24"/>
                <w:szCs w:val="24"/>
              </w:rPr>
              <w:t>Necessário para homologação da partilha e registro dos bens no cartório</w:t>
            </w:r>
          </w:p>
        </w:tc>
        <w:tc>
          <w:tcPr>
            <w:tcW w:w="20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Cliente</w:t>
            </w:r>
          </w:p>
        </w:tc>
        <w:tc>
          <w:tcPr>
            <w:tcW w:w="7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E1062" w:rsidRDefault="00AD65CB">
            <w:pPr>
              <w:spacing w:line="360" w:lineRule="auto"/>
              <w:jc w:val="center"/>
            </w:pPr>
            <w:r>
              <w:rPr>
                <w:color w:val="1A1A1A"/>
                <w:sz w:val="24"/>
                <w:szCs w:val="24"/>
              </w:rPr>
              <w:t>☐</w:t>
            </w:r>
          </w:p>
        </w:tc>
      </w:tr>
    </w:tbl>
    <w:p w:rsidR="008E1062" w:rsidRDefault="008E1062">
      <w:pPr>
        <w:spacing w:before="160"/>
      </w:pPr>
    </w:p>
    <w:p w:rsidR="008E1062" w:rsidRDefault="008E1062">
      <w:pPr>
        <w:spacing w:before="16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8E1062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E1062" w:rsidRDefault="00AD65CB">
            <w:pPr>
              <w:spacing w:line="360" w:lineRule="auto"/>
              <w:jc w:val="both"/>
            </w:pPr>
            <w:r>
              <w:rPr>
                <w:i/>
                <w:iCs/>
                <w:color w:val="666666"/>
                <w:sz w:val="24"/>
                <w:szCs w:val="24"/>
              </w:rPr>
              <w:t>Esta lista é exemplificativa. A composição do acervo hereditário pode exigir documentos adicionais não listados aqui. Em caso de dúvida sobre algum item, entre em contato antes de providenciá-lo.</w:t>
            </w:r>
          </w:p>
        </w:tc>
      </w:tr>
    </w:tbl>
    <w:p w:rsidR="008E1062" w:rsidRDefault="008E1062">
      <w:pPr>
        <w:spacing w:before="240"/>
      </w:pPr>
    </w:p>
    <w:p w:rsidR="008E1062" w:rsidRDefault="00AD65CB" w:rsidP="009C3960">
      <w:pPr>
        <w:spacing w:after="60" w:line="360" w:lineRule="auto"/>
        <w:jc w:val="center"/>
      </w:pPr>
      <w:r>
        <w:rPr>
          <w:b/>
          <w:bCs/>
          <w:color w:val="0D2B55"/>
          <w:sz w:val="24"/>
          <w:szCs w:val="24"/>
        </w:rPr>
        <w:t>EMANUELLE ARAUJO</w:t>
      </w:r>
    </w:p>
    <w:p w:rsidR="008E1062" w:rsidRDefault="00AD65CB" w:rsidP="009C3960">
      <w:pPr>
        <w:spacing w:line="360" w:lineRule="auto"/>
        <w:jc w:val="center"/>
      </w:pPr>
      <w:r>
        <w:rPr>
          <w:color w:val="666666"/>
          <w:sz w:val="24"/>
          <w:szCs w:val="24"/>
        </w:rPr>
        <w:t>OAB/MG 240.369</w:t>
      </w:r>
    </w:p>
    <w:sectPr w:rsidR="008E1062" w:rsidSect="009C3960">
      <w:headerReference w:type="default" r:id="rId7"/>
      <w:footerReference w:type="default" r:id="rId8"/>
      <w:pgSz w:w="11906" w:h="16838"/>
      <w:pgMar w:top="1701" w:right="1701" w:bottom="1134" w:left="1701" w:header="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65CB" w:rsidRDefault="00AD65CB">
      <w:r>
        <w:separator/>
      </w:r>
    </w:p>
  </w:endnote>
  <w:endnote w:type="continuationSeparator" w:id="0">
    <w:p w:rsidR="00AD65CB" w:rsidRDefault="00AD65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062" w:rsidRDefault="00AD65CB">
    <w:pPr>
      <w:pBdr>
        <w:top w:val="single" w:sz="6" w:space="4" w:color="C9A84C"/>
      </w:pBdr>
      <w:tabs>
        <w:tab w:val="right" w:pos="9026"/>
      </w:tabs>
      <w:spacing w:before="80"/>
    </w:pPr>
    <w:r>
      <w:rPr>
        <w:color w:val="555555"/>
      </w:rPr>
      <w:t>CHECKLIST DE DOCUMENTOS</w:t>
    </w:r>
    <w:r>
      <w:rPr>
        <w:rFonts w:ascii="Arial" w:eastAsia="Arial" w:hAnsi="Arial" w:cs="Arial"/>
        <w:color w:val="555555"/>
      </w:rPr>
      <w:tab/>
      <w:t xml:space="preserve">Página </w:t>
    </w:r>
    <w:r>
      <w:rPr>
        <w:rFonts w:ascii="Arial" w:eastAsia="Arial" w:hAnsi="Arial" w:cs="Arial"/>
        <w:color w:val="1B3A6B"/>
      </w:rPr>
      <w:fldChar w:fldCharType="begin"/>
    </w:r>
    <w:r>
      <w:rPr>
        <w:rFonts w:ascii="Arial" w:eastAsia="Arial" w:hAnsi="Arial" w:cs="Arial"/>
        <w:color w:val="1B3A6B"/>
      </w:rPr>
      <w:instrText>PAGE</w:instrText>
    </w:r>
    <w:r w:rsidR="009C3960">
      <w:rPr>
        <w:rFonts w:ascii="Arial" w:eastAsia="Arial" w:hAnsi="Arial" w:cs="Arial"/>
        <w:color w:val="1B3A6B"/>
      </w:rPr>
      <w:fldChar w:fldCharType="separate"/>
    </w:r>
    <w:r w:rsidR="00927D4F">
      <w:rPr>
        <w:rFonts w:ascii="Arial" w:eastAsia="Arial" w:hAnsi="Arial" w:cs="Arial"/>
        <w:noProof/>
        <w:color w:val="1B3A6B"/>
      </w:rPr>
      <w:t>4</w:t>
    </w:r>
    <w:r>
      <w:rPr>
        <w:rFonts w:ascii="Arial" w:eastAsia="Arial" w:hAnsi="Arial" w:cs="Arial"/>
        <w:color w:val="1B3A6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65CB" w:rsidRDefault="00AD65CB">
      <w:r>
        <w:separator/>
      </w:r>
    </w:p>
  </w:footnote>
  <w:footnote w:type="continuationSeparator" w:id="0">
    <w:p w:rsidR="00AD65CB" w:rsidRDefault="00AD65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1FD2" w:rsidRDefault="00AD65CB" w:rsidP="00253223">
    <w:pPr>
      <w:tabs>
        <w:tab w:val="left" w:pos="-3261"/>
      </w:tabs>
      <w:ind w:left="-1701"/>
    </w:pPr>
    <w:r>
      <w:rPr>
        <w:noProof/>
      </w:rPr>
      <w:drawing>
        <wp:inline distT="0" distB="0" distL="0" distR="0" wp14:anchorId="38E6E5F9" wp14:editId="4B2E2347">
          <wp:extent cx="7641566" cy="1047750"/>
          <wp:effectExtent l="0" t="0" r="0" b="0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4095750" name="Imagem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47754" cy="10485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DA32A9"/>
    <w:multiLevelType w:val="hybridMultilevel"/>
    <w:tmpl w:val="51DCC3BC"/>
    <w:lvl w:ilvl="0" w:tplc="85DCE70E">
      <w:start w:val="1"/>
      <w:numFmt w:val="bullet"/>
      <w:lvlText w:val="●"/>
      <w:lvlJc w:val="left"/>
      <w:pPr>
        <w:ind w:left="720" w:hanging="360"/>
      </w:pPr>
    </w:lvl>
    <w:lvl w:ilvl="1" w:tplc="BD16ACB4">
      <w:start w:val="1"/>
      <w:numFmt w:val="bullet"/>
      <w:lvlText w:val="○"/>
      <w:lvlJc w:val="left"/>
      <w:pPr>
        <w:ind w:left="1440" w:hanging="360"/>
      </w:pPr>
    </w:lvl>
    <w:lvl w:ilvl="2" w:tplc="0368FF7A">
      <w:start w:val="1"/>
      <w:numFmt w:val="bullet"/>
      <w:lvlText w:val="■"/>
      <w:lvlJc w:val="left"/>
      <w:pPr>
        <w:ind w:left="2160" w:hanging="360"/>
      </w:pPr>
    </w:lvl>
    <w:lvl w:ilvl="3" w:tplc="B87E2EE6">
      <w:start w:val="1"/>
      <w:numFmt w:val="bullet"/>
      <w:lvlText w:val="●"/>
      <w:lvlJc w:val="left"/>
      <w:pPr>
        <w:ind w:left="2880" w:hanging="360"/>
      </w:pPr>
    </w:lvl>
    <w:lvl w:ilvl="4" w:tplc="B72EEC78">
      <w:start w:val="1"/>
      <w:numFmt w:val="bullet"/>
      <w:lvlText w:val="○"/>
      <w:lvlJc w:val="left"/>
      <w:pPr>
        <w:ind w:left="3600" w:hanging="360"/>
      </w:pPr>
    </w:lvl>
    <w:lvl w:ilvl="5" w:tplc="6E00649A">
      <w:start w:val="1"/>
      <w:numFmt w:val="bullet"/>
      <w:lvlText w:val="■"/>
      <w:lvlJc w:val="left"/>
      <w:pPr>
        <w:ind w:left="4320" w:hanging="360"/>
      </w:pPr>
    </w:lvl>
    <w:lvl w:ilvl="6" w:tplc="D36A33C4">
      <w:start w:val="1"/>
      <w:numFmt w:val="bullet"/>
      <w:lvlText w:val="●"/>
      <w:lvlJc w:val="left"/>
      <w:pPr>
        <w:ind w:left="5040" w:hanging="360"/>
      </w:pPr>
    </w:lvl>
    <w:lvl w:ilvl="7" w:tplc="5D924396">
      <w:start w:val="1"/>
      <w:numFmt w:val="bullet"/>
      <w:lvlText w:val="●"/>
      <w:lvlJc w:val="left"/>
      <w:pPr>
        <w:ind w:left="5760" w:hanging="360"/>
      </w:pPr>
    </w:lvl>
    <w:lvl w:ilvl="8" w:tplc="1D861A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062"/>
    <w:rsid w:val="003D7B01"/>
    <w:rsid w:val="008E1062"/>
    <w:rsid w:val="00927D4F"/>
    <w:rsid w:val="009C3960"/>
    <w:rsid w:val="00AD65CB"/>
    <w:rsid w:val="00D5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3296DA"/>
  <w15:docId w15:val="{DF9C95F0-CC28-4941-A71F-EBCAA2F96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9C396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C3960"/>
  </w:style>
  <w:style w:type="paragraph" w:styleId="Rodap">
    <w:name w:val="footer"/>
    <w:basedOn w:val="Normal"/>
    <w:link w:val="RodapChar"/>
    <w:uiPriority w:val="99"/>
    <w:unhideWhenUsed/>
    <w:rsid w:val="009C396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C39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545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Cliente</cp:lastModifiedBy>
  <cp:revision>2</cp:revision>
  <dcterms:created xsi:type="dcterms:W3CDTF">2026-05-16T20:05:00Z</dcterms:created>
  <dcterms:modified xsi:type="dcterms:W3CDTF">2026-05-16T20:39:00Z</dcterms:modified>
</cp:coreProperties>
</file>