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ind w:firstLine="0"/>
        <w:jc w:val="center"/>
      </w:pPr>
      <w:r>
        <w:t>ESTUDO DE CASO - EMPRESA DO SEGMENTO VAREJISTA ONLINE</w:t>
      </w:r>
    </w:p>
    <w:p/>
    <w:p>
      <w:r>
        <w:t>Uma empresa do segmento de vestuário possui um modelo de negócios online, com uma base de produção e um centro de distribuição no Rio de Janeiro/RJ. O serviço entrega para todos os estados de Brasil, utilizando diferentes serviços terceirizados, como Correios, Transportadora e Motoboy para entregas na Grande Rio.</w:t>
      </w:r>
    </w:p>
    <w:p>
      <w:r>
        <w:t>As vendas são realizadas através de uma loja virtual própria, que deve manter um cadastro de seus clientes. A loja virtual precisa ter um controle de estoque dos produtos, armazenando informações como quantidade disponível, modelo, cor/estampa e tamanho.</w:t>
      </w:r>
    </w:p>
    <w:p>
      <w:r>
        <w:t>Para a loja, é importante registrar informações como forma de pagamento e opção de frete durante uma venda, de forma a possibilitar ações específicas via redes sociais. São aceitas como formas de pagamento as opções Crédito, Débito e Transferência Bancária. A empresa envia seus produtos pelos Correios, por transportadora terceirizada ou por motoboy, para entregas na Grande Rio de Janeiro.</w:t>
      </w:r>
    </w:p>
    <w:p>
      <w:r>
        <w:t>Outra informação relevante para a venda na loja virtual é o desconto oferecido nos produtos e no frete. Por fim, deseja-se registrar os cancelamentos realizados pelos clientes.</w:t>
      </w:r>
    </w:p>
    <w:p>
      <w:r>
        <w:t>Quanto aos produtos vendidos, a empresa foca em produtos de fabricação própria. Os insumos são adquiridos em contatos diretos com os fornecedores. A empresa controla os modelos sendo produzidos através de fichas técnicas, ou seja, documentos que registram os insumos necessários para a fabricação de cada produto, bem como suas quantidades.</w:t>
      </w:r>
    </w:p>
    <w:p>
      <w:r>
        <w:t>Os insumos, por sua vez, são controlados considerando as empresas fornecedoras e organizados em categorias, podendo ser Tecidos, Aviamentos ou Acessórios. Esses insumos possuem seu estoque controlado, de forma a sinalizar a necessidade de novas compras.</w:t>
      </w:r>
    </w:p>
    <w:p>
      <w:r>
        <w:t>Semanalmente um relatório de produção é emitido, indicando os itens produzidos naquela semana, e a produção planejada para a semana seguinte.</w:t>
      </w:r>
    </w:p>
    <w:p>
      <w:r>
        <w:t>Por fim, a empresa organiza a compra de insumos junto com os fornecedores em relatórios de compra, registrando informações como valores pagos, frete e insumos adquiridos por cada fornecedor. Uma informação relevante para registro nesse processo é o desconto oferecido pelo fornecedor.</w:t>
      </w:r>
    </w:p>
    <w:sectPr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Cabealho"/>
      <w:ind w:firstLine="0"/>
      <w:jc w:val="center"/>
    </w:pPr>
    <w:r>
      <w:t>PROJETO INTEGRADOR: PROGRAMAÇÃO COM ORIENTAÇÃO A OBJETOS</w:t>
    </w:r>
  </w:p>
  <w:p>
    <w:pPr>
      <w:pStyle w:val="Cabealho"/>
      <w:ind w:firstLine="0"/>
      <w:jc w:val="center"/>
    </w:pPr>
    <w:r>
      <w:t>PROF. VICTOR MACHADO DA SILVA</w:t>
    </w:r>
  </w:p>
  <w:p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C96"/>
    <w:multiLevelType w:val="hybridMultilevel"/>
    <w:tmpl w:val="EF041DCA"/>
    <w:lvl w:ilvl="0" w:tplc="50E0F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0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5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ED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4D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AE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01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AC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4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AC782E"/>
    <w:multiLevelType w:val="hybridMultilevel"/>
    <w:tmpl w:val="95960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A7E9D"/>
    <w:multiLevelType w:val="hybridMultilevel"/>
    <w:tmpl w:val="40CC414A"/>
    <w:lvl w:ilvl="0" w:tplc="40B84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47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C4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B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266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2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4C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43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6560F3"/>
    <w:multiLevelType w:val="hybridMultilevel"/>
    <w:tmpl w:val="37E8502E"/>
    <w:lvl w:ilvl="0" w:tplc="647C6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48B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27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C0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2C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01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46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B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67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B97D6B"/>
    <w:multiLevelType w:val="hybridMultilevel"/>
    <w:tmpl w:val="7C623920"/>
    <w:lvl w:ilvl="0" w:tplc="CC042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E68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C7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4D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2C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08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2A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20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27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51350-F2D6-994F-8706-C1D742D1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426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168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74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583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665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294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712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584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613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211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33">
          <w:marLeft w:val="1901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Caso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Caso</dc:title>
  <dc:subject/>
  <dc:creator>Victor Silva</dc:creator>
  <cp:keywords/>
  <dc:description/>
  <cp:lastModifiedBy>Victor Machado</cp:lastModifiedBy>
  <cp:revision>55</cp:revision>
  <cp:lastPrinted>2020-04-08T19:59:00Z</cp:lastPrinted>
  <dcterms:created xsi:type="dcterms:W3CDTF">2019-03-20T15:53:00Z</dcterms:created>
  <dcterms:modified xsi:type="dcterms:W3CDTF">2021-04-05T11:57:00Z</dcterms:modified>
</cp:coreProperties>
</file>