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215A7595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- </w:t>
      </w:r>
      <w:r w:rsidR="00996C46">
        <w:rPr>
          <w:rFonts w:asciiTheme="minorHAnsi" w:hAnsiTheme="minorHAnsi" w:cstheme="minorHAnsi"/>
          <w:b/>
          <w:sz w:val="36"/>
        </w:rPr>
        <w:t>Menu do Professor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127F30D4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07405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4D703906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5DA1CF3F" w:rsidR="006B275D" w:rsidRPr="00F62DED" w:rsidRDefault="00996C4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79C2D5E8" w:rsidR="006B275D" w:rsidRPr="00F62DED" w:rsidRDefault="00996C4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44E72EA2" w:rsidR="006B275D" w:rsidRPr="00F62DED" w:rsidRDefault="00996C46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671850C4" w:rsidR="006B275D" w:rsidRPr="00F62DED" w:rsidRDefault="00996C4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2DCFF1C0" w:rsidR="006B275D" w:rsidRPr="00F62DED" w:rsidRDefault="00996C4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073DB18D" w:rsidR="006B275D" w:rsidRPr="00F62DED" w:rsidRDefault="00996C4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0184B349" w:rsidR="006B275D" w:rsidRPr="00F62DED" w:rsidRDefault="00996C46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2ADF509D" w:rsidR="006B275D" w:rsidRPr="00F62DED" w:rsidRDefault="00996C4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760F66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760F66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760F66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760F66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_Toc478402506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CC35293" w14:textId="77777777" w:rsidR="004F1ACB" w:rsidRDefault="00760F66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7" w:history="1">
            <w:r w:rsidR="004F1ACB" w:rsidRPr="00A51D2D">
              <w:rPr>
                <w:rStyle w:val="Hyperlink"/>
                <w:rFonts w:cstheme="minorHAnsi"/>
                <w:noProof/>
              </w:rPr>
              <w:t>6.1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1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DD70334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760F66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05323F17" w14:textId="3DEF5E85" w:rsidR="0007405A" w:rsidRDefault="0007405A" w:rsidP="0007405A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>Este documento tem por objetivo descrever a interação entre</w:t>
      </w:r>
      <w:r>
        <w:rPr>
          <w:rFonts w:asciiTheme="minorHAnsi" w:hAnsiTheme="minorHAnsi"/>
          <w:sz w:val="24"/>
          <w:szCs w:val="24"/>
        </w:rPr>
        <w:t xml:space="preserve"> professor</w:t>
      </w:r>
      <w:r w:rsidRPr="00440EAD">
        <w:rPr>
          <w:rFonts w:asciiTheme="minorHAnsi" w:hAnsiTheme="minorHAnsi"/>
          <w:sz w:val="24"/>
          <w:szCs w:val="24"/>
        </w:rPr>
        <w:t xml:space="preserve"> e a</w:t>
      </w:r>
      <w:r>
        <w:rPr>
          <w:rFonts w:asciiTheme="minorHAnsi" w:hAnsiTheme="minorHAnsi"/>
          <w:sz w:val="24"/>
          <w:szCs w:val="24"/>
        </w:rPr>
        <w:t>s</w:t>
      </w:r>
      <w:r w:rsidRPr="00440EAD">
        <w:rPr>
          <w:rFonts w:asciiTheme="minorHAnsi" w:hAnsiTheme="minorHAnsi"/>
          <w:sz w:val="24"/>
          <w:szCs w:val="24"/>
        </w:rPr>
        <w:t xml:space="preserve"> funcionalidade</w:t>
      </w:r>
      <w:r>
        <w:rPr>
          <w:rFonts w:asciiTheme="minorHAnsi" w:hAnsiTheme="minorHAnsi"/>
          <w:sz w:val="24"/>
          <w:szCs w:val="24"/>
        </w:rPr>
        <w:t>s do menu.</w:t>
      </w:r>
      <w:r w:rsidRPr="00440EAD">
        <w:rPr>
          <w:rFonts w:asciiTheme="minorHAnsi" w:hAnsiTheme="minorHAnsi"/>
          <w:sz w:val="24"/>
          <w:szCs w:val="24"/>
        </w:rPr>
        <w:t xml:space="preserve"> </w:t>
      </w:r>
    </w:p>
    <w:p w14:paraId="38502F9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07405A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07405A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77777777" w:rsidR="00EE7C0D" w:rsidRPr="0007405A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07405A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29571A44" w14:textId="371FD526" w:rsidR="00EE7C0D" w:rsidRDefault="0007405A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76F88">
        <w:rPr>
          <w:rFonts w:asciiTheme="minorHAnsi" w:hAnsiTheme="minorHAnsi" w:cstheme="minorHAnsi"/>
          <w:sz w:val="24"/>
          <w:szCs w:val="24"/>
        </w:rPr>
        <w:t xml:space="preserve">O objetivo </w:t>
      </w:r>
      <w:r>
        <w:rPr>
          <w:rFonts w:asciiTheme="minorHAnsi" w:hAnsiTheme="minorHAnsi" w:cstheme="minorHAnsi"/>
          <w:sz w:val="24"/>
          <w:szCs w:val="24"/>
        </w:rPr>
        <w:t>é</w:t>
      </w:r>
      <w:r w:rsidRPr="00276F8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 professor poder navegar entre as opções fornecidas pelo sistema escolar.</w:t>
      </w:r>
    </w:p>
    <w:p w14:paraId="5B40D989" w14:textId="77777777" w:rsidR="0007405A" w:rsidRPr="0007405A" w:rsidRDefault="0007405A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35606853" w14:textId="2B5E7E03" w:rsidR="00F62DED" w:rsidRDefault="0007405A" w:rsidP="0007405A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07405A">
        <w:rPr>
          <w:rFonts w:asciiTheme="minorHAnsi" w:hAnsiTheme="minorHAnsi"/>
          <w:sz w:val="24"/>
          <w:szCs w:val="24"/>
        </w:rPr>
        <w:t>Professor.</w:t>
      </w:r>
    </w:p>
    <w:p w14:paraId="631511F4" w14:textId="77777777" w:rsidR="00455741" w:rsidRPr="0007405A" w:rsidRDefault="00455741" w:rsidP="0007405A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1AD4EF2F" w14:textId="7A8AB9F9" w:rsidR="00EE7C0D" w:rsidRDefault="0007405A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02EAC">
        <w:rPr>
          <w:rFonts w:asciiTheme="minorHAnsi" w:hAnsiTheme="minorHAnsi" w:cstheme="minorHAnsi"/>
          <w:color w:val="auto"/>
          <w:sz w:val="24"/>
          <w:szCs w:val="24"/>
        </w:rPr>
        <w:t>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ator</w:t>
      </w:r>
      <w:r>
        <w:rPr>
          <w:rFonts w:asciiTheme="minorHAnsi" w:hAnsiTheme="minorHAnsi" w:cstheme="minorHAnsi"/>
          <w:color w:val="auto"/>
          <w:sz w:val="24"/>
          <w:szCs w:val="24"/>
        </w:rPr>
        <w:t>es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devem estar cadastrados e logado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no sistema para visualizar </w:t>
      </w:r>
      <w:r>
        <w:rPr>
          <w:rFonts w:asciiTheme="minorHAnsi" w:hAnsiTheme="minorHAnsi" w:cstheme="minorHAnsi"/>
          <w:color w:val="auto"/>
          <w:sz w:val="24"/>
          <w:szCs w:val="24"/>
        </w:rPr>
        <w:t>as informações do menu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370D89DB" w14:textId="77777777" w:rsidR="0007405A" w:rsidRPr="0007405A" w:rsidRDefault="0007405A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5E8989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73F1CF4D" w14:textId="33AF4380" w:rsidR="00EE7C0D" w:rsidRDefault="0007405A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97DCCF9" wp14:editId="089A87C9">
            <wp:extent cx="5939155" cy="3119120"/>
            <wp:effectExtent l="0" t="0" r="444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5B02" w14:textId="77777777" w:rsidR="0007405A" w:rsidRDefault="0007405A" w:rsidP="0007405A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Após o login o ator acessa sua home (página principal).</w:t>
      </w:r>
    </w:p>
    <w:p w14:paraId="48161618" w14:textId="174695C3" w:rsidR="0007405A" w:rsidRDefault="0007405A" w:rsidP="0007405A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exibe as informações do mural e ocorrências. Também exibe a opção para edição do perfil e acesso para a página de atividades e notas.</w:t>
      </w:r>
    </w:p>
    <w:p w14:paraId="09EC1855" w14:textId="2F9513CA" w:rsidR="0007405A" w:rsidRDefault="0007405A" w:rsidP="0007405A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ator pode editar as informações do mural e ocorrência.</w:t>
      </w:r>
    </w:p>
    <w:p w14:paraId="48319447" w14:textId="148FC699" w:rsidR="0007405A" w:rsidRPr="0007405A" w:rsidRDefault="0007405A" w:rsidP="0007405A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 sistema armazena as informações atualizadas e envia para os alunos.</w:t>
      </w:r>
    </w:p>
    <w:p w14:paraId="45C4B0DE" w14:textId="77777777" w:rsidR="0007405A" w:rsidRPr="00F62DED" w:rsidRDefault="0007405A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2316203" w14:textId="308B715C" w:rsidR="0007405A" w:rsidRPr="0007405A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t>Fluxos Alternativos</w:t>
      </w:r>
      <w:bookmarkEnd w:id="18"/>
    </w:p>
    <w:p w14:paraId="5CE6F052" w14:textId="28BF7A29" w:rsidR="00EE7C0D" w:rsidRPr="00C10248" w:rsidRDefault="0007405A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19" w:name="__RefHeading___Toc161252978"/>
      <w:bookmarkEnd w:id="19"/>
      <w:r w:rsidRPr="00C10248">
        <w:rPr>
          <w:rFonts w:asciiTheme="minorHAnsi" w:hAnsiTheme="minorHAnsi" w:cstheme="minorHAnsi"/>
          <w:b w:val="0"/>
          <w:bCs/>
        </w:rPr>
        <w:t>Se houver uma queda de internet, as informações não serão enviadas.</w:t>
      </w:r>
      <w:bookmarkStart w:id="20" w:name="__RefHeading___Toc161252979"/>
      <w:bookmarkEnd w:id="20"/>
    </w:p>
    <w:p w14:paraId="54BE438C" w14:textId="77777777" w:rsidR="0007405A" w:rsidRPr="0007405A" w:rsidRDefault="0007405A" w:rsidP="0007405A"/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1" w:name="__RefHeading___Toc161252982"/>
      <w:bookmarkStart w:id="22" w:name="_Toc478402511"/>
      <w:bookmarkEnd w:id="21"/>
      <w:r w:rsidRPr="00F62DED">
        <w:rPr>
          <w:rFonts w:asciiTheme="minorHAnsi" w:hAnsiTheme="minorHAnsi" w:cstheme="minorHAnsi"/>
          <w:szCs w:val="24"/>
        </w:rPr>
        <w:t>Pós-Condição</w:t>
      </w:r>
      <w:bookmarkEnd w:id="22"/>
    </w:p>
    <w:p w14:paraId="37698F6C" w14:textId="7B3DDEFB" w:rsidR="0007405A" w:rsidRPr="00AC0E3D" w:rsidRDefault="0007405A" w:rsidP="0007405A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C0E3D">
        <w:rPr>
          <w:rFonts w:asciiTheme="minorHAnsi" w:hAnsiTheme="minorHAnsi"/>
          <w:sz w:val="24"/>
          <w:szCs w:val="24"/>
        </w:rPr>
        <w:t xml:space="preserve">O </w:t>
      </w:r>
      <w:r>
        <w:rPr>
          <w:rFonts w:asciiTheme="minorHAnsi" w:hAnsiTheme="minorHAnsi"/>
          <w:sz w:val="24"/>
          <w:szCs w:val="24"/>
        </w:rPr>
        <w:t>professor</w:t>
      </w:r>
      <w:r w:rsidRPr="00AC0E3D">
        <w:rPr>
          <w:rFonts w:asciiTheme="minorHAnsi" w:hAnsiTheme="minorHAnsi"/>
          <w:sz w:val="24"/>
          <w:szCs w:val="24"/>
        </w:rPr>
        <w:t xml:space="preserve"> poderá visualizar as informações e </w:t>
      </w:r>
      <w:r>
        <w:rPr>
          <w:rFonts w:asciiTheme="minorHAnsi" w:hAnsiTheme="minorHAnsi"/>
          <w:sz w:val="24"/>
          <w:szCs w:val="24"/>
        </w:rPr>
        <w:t>editá-las</w:t>
      </w:r>
      <w:r w:rsidRPr="00AC0E3D">
        <w:rPr>
          <w:rFonts w:asciiTheme="minorHAnsi" w:hAnsiTheme="minorHAnsi"/>
          <w:sz w:val="24"/>
          <w:szCs w:val="24"/>
        </w:rPr>
        <w:t>.</w:t>
      </w:r>
    </w:p>
    <w:p w14:paraId="20804091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3" w:name="__RefHeading___Toc161252983"/>
      <w:bookmarkStart w:id="24" w:name="_Toc478402512"/>
      <w:bookmarkEnd w:id="23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4"/>
    </w:p>
    <w:p w14:paraId="0AD47210" w14:textId="11F2A28A" w:rsidR="00F62DED" w:rsidRPr="0007405A" w:rsidRDefault="00F62DE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07405A">
        <w:rPr>
          <w:rFonts w:asciiTheme="minorHAnsi" w:hAnsiTheme="minorHAnsi"/>
          <w:sz w:val="24"/>
          <w:szCs w:val="24"/>
        </w:rPr>
        <w:t>Não aplicável.</w:t>
      </w:r>
    </w:p>
    <w:p w14:paraId="132881C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5" w:name="__RefHeading___Toc161252984"/>
      <w:bookmarkStart w:id="26" w:name="_Toc478402513"/>
      <w:bookmarkEnd w:id="25"/>
      <w:r w:rsidRPr="00F62DED">
        <w:rPr>
          <w:rFonts w:asciiTheme="minorHAnsi" w:hAnsiTheme="minorHAnsi" w:cstheme="minorHAnsi"/>
          <w:szCs w:val="24"/>
        </w:rPr>
        <w:t>Pontos de Extensão</w:t>
      </w:r>
      <w:bookmarkEnd w:id="26"/>
    </w:p>
    <w:p w14:paraId="489157FD" w14:textId="7B0971B3" w:rsidR="00EE7C0D" w:rsidRPr="0007405A" w:rsidRDefault="0007405A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</w:rPr>
      </w:pPr>
      <w:r w:rsidRPr="0007405A">
        <w:rPr>
          <w:rFonts w:asciiTheme="minorHAnsi" w:hAnsiTheme="minorHAnsi"/>
          <w:color w:val="auto"/>
          <w:sz w:val="24"/>
          <w:szCs w:val="24"/>
        </w:rPr>
        <w:t>Depende do caso de uso: “Log</w:t>
      </w:r>
      <w:r w:rsidR="00311467">
        <w:rPr>
          <w:rFonts w:asciiTheme="minorHAnsi" w:hAnsiTheme="minorHAnsi"/>
          <w:color w:val="auto"/>
          <w:sz w:val="24"/>
          <w:szCs w:val="24"/>
        </w:rPr>
        <w:t>in dos Professores</w:t>
      </w:r>
      <w:r w:rsidRPr="0007405A">
        <w:rPr>
          <w:rFonts w:asciiTheme="minorHAnsi" w:hAnsiTheme="minorHAnsi"/>
          <w:color w:val="auto"/>
          <w:sz w:val="24"/>
          <w:szCs w:val="24"/>
        </w:rPr>
        <w:t>”.</w:t>
      </w: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4AC3" w14:textId="77777777" w:rsidR="00760F66" w:rsidRDefault="00760F66">
      <w:pPr>
        <w:spacing w:line="240" w:lineRule="auto"/>
      </w:pPr>
      <w:r>
        <w:separator/>
      </w:r>
    </w:p>
  </w:endnote>
  <w:endnote w:type="continuationSeparator" w:id="0">
    <w:p w14:paraId="6C4C1C05" w14:textId="77777777" w:rsidR="00760F66" w:rsidRDefault="00760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99D5" w14:textId="77777777" w:rsidR="00760F66" w:rsidRDefault="00760F66">
      <w:pPr>
        <w:spacing w:line="240" w:lineRule="auto"/>
      </w:pPr>
      <w:r>
        <w:separator/>
      </w:r>
    </w:p>
  </w:footnote>
  <w:footnote w:type="continuationSeparator" w:id="0">
    <w:p w14:paraId="68BB5510" w14:textId="77777777" w:rsidR="00760F66" w:rsidRDefault="00760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001B0C33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996C46">
            <w:rPr>
              <w:rFonts w:asciiTheme="minorHAnsi" w:hAnsiTheme="minorHAnsi" w:cstheme="minorHAnsi"/>
              <w:b/>
            </w:rPr>
            <w:t>Menu do Professor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43EFFA8B" w:rsidR="006B275D" w:rsidRPr="00996C46" w:rsidRDefault="00996C46">
          <w:pPr>
            <w:jc w:val="center"/>
            <w:rPr>
              <w:rFonts w:asciiTheme="minorHAnsi" w:hAnsiTheme="minorHAnsi" w:cstheme="minorHAnsi"/>
              <w:bCs/>
            </w:rPr>
          </w:pPr>
          <w:r w:rsidRPr="00996C46">
            <w:rPr>
              <w:rFonts w:asciiTheme="minorHAnsi" w:hAnsiTheme="minorHAnsi" w:cstheme="minorHAnsi"/>
              <w:bCs/>
            </w:rPr>
            <w:t>Ajuda Prof.</w:t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0B6B0726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311467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6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3E0C08DD"/>
    <w:multiLevelType w:val="hybridMultilevel"/>
    <w:tmpl w:val="EC7C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3"/>
  </w:num>
  <w:num w:numId="5">
    <w:abstractNumId w:val="24"/>
  </w:num>
  <w:num w:numId="6">
    <w:abstractNumId w:val="9"/>
  </w:num>
  <w:num w:numId="7">
    <w:abstractNumId w:val="4"/>
  </w:num>
  <w:num w:numId="8">
    <w:abstractNumId w:val="5"/>
  </w:num>
  <w:num w:numId="9">
    <w:abstractNumId w:val="15"/>
  </w:num>
  <w:num w:numId="10">
    <w:abstractNumId w:val="2"/>
  </w:num>
  <w:num w:numId="11">
    <w:abstractNumId w:val="22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07405A"/>
    <w:rsid w:val="001153DF"/>
    <w:rsid w:val="00185670"/>
    <w:rsid w:val="002D53DC"/>
    <w:rsid w:val="00311467"/>
    <w:rsid w:val="00331469"/>
    <w:rsid w:val="003A1DB4"/>
    <w:rsid w:val="0043274D"/>
    <w:rsid w:val="00440EAD"/>
    <w:rsid w:val="00455741"/>
    <w:rsid w:val="004F1ACB"/>
    <w:rsid w:val="00500730"/>
    <w:rsid w:val="00547BAE"/>
    <w:rsid w:val="005735DB"/>
    <w:rsid w:val="006B275D"/>
    <w:rsid w:val="006C406D"/>
    <w:rsid w:val="00760F66"/>
    <w:rsid w:val="007A1AA2"/>
    <w:rsid w:val="007A4232"/>
    <w:rsid w:val="0083650A"/>
    <w:rsid w:val="00996C46"/>
    <w:rsid w:val="00AF4C0B"/>
    <w:rsid w:val="00B34E42"/>
    <w:rsid w:val="00C10248"/>
    <w:rsid w:val="00EA6A56"/>
    <w:rsid w:val="00EE7C0D"/>
    <w:rsid w:val="00F62DED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8</cp:revision>
  <cp:lastPrinted>2001-09-13T14:57:00Z</cp:lastPrinted>
  <dcterms:created xsi:type="dcterms:W3CDTF">2021-04-21T23:17:00Z</dcterms:created>
  <dcterms:modified xsi:type="dcterms:W3CDTF">2021-04-22T03:23:00Z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