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3D" w:rsidRPr="00F81813" w:rsidRDefault="00AD5A3D" w:rsidP="00AD5A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Nome: Pedro Henrique Rodrigues Marques Dos Santos.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F81813">
        <w:rPr>
          <w:rFonts w:ascii="Arial" w:hAnsi="Arial" w:cs="Arial"/>
          <w:sz w:val="24"/>
          <w:szCs w:val="24"/>
          <w:lang w:val="en-US"/>
        </w:rPr>
        <w:t>Matrícula</w:t>
      </w:r>
      <w:proofErr w:type="spellEnd"/>
      <w:r w:rsidRPr="00F81813">
        <w:rPr>
          <w:rFonts w:ascii="Arial" w:hAnsi="Arial" w:cs="Arial"/>
          <w:sz w:val="24"/>
          <w:szCs w:val="24"/>
          <w:lang w:val="en-US"/>
        </w:rPr>
        <w:t>: 11611ECP017.</w:t>
      </w:r>
      <w:r w:rsidRPr="00F81813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F81813">
        <w:rPr>
          <w:rFonts w:ascii="Arial" w:hAnsi="Arial" w:cs="Arial"/>
          <w:sz w:val="24"/>
          <w:szCs w:val="24"/>
          <w:lang w:val="en-US"/>
        </w:rPr>
        <w:t>Matéria</w:t>
      </w:r>
      <w:proofErr w:type="spellEnd"/>
      <w:r w:rsidRPr="00F81813">
        <w:rPr>
          <w:rFonts w:ascii="Arial" w:hAnsi="Arial" w:cs="Arial"/>
          <w:sz w:val="24"/>
          <w:szCs w:val="24"/>
          <w:lang w:val="en-US"/>
        </w:rPr>
        <w:t>: Machine Learning.</w:t>
      </w:r>
      <w:r w:rsidRPr="00F81813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F81813">
        <w:rPr>
          <w:rFonts w:ascii="Arial" w:hAnsi="Arial" w:cs="Arial"/>
          <w:sz w:val="24"/>
          <w:szCs w:val="24"/>
          <w:lang w:val="en-US"/>
        </w:rPr>
        <w:t>Docente</w:t>
      </w:r>
      <w:proofErr w:type="spellEnd"/>
      <w:r w:rsidRPr="00F81813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F81813">
        <w:rPr>
          <w:rFonts w:ascii="Arial" w:hAnsi="Arial" w:cs="Arial"/>
          <w:sz w:val="24"/>
          <w:szCs w:val="24"/>
          <w:lang w:val="en-US"/>
        </w:rPr>
        <w:t>keiji</w:t>
      </w:r>
      <w:proofErr w:type="spellEnd"/>
      <w:r w:rsidRPr="00F81813">
        <w:rPr>
          <w:rFonts w:ascii="Arial" w:hAnsi="Arial" w:cs="Arial"/>
          <w:sz w:val="24"/>
          <w:szCs w:val="24"/>
          <w:lang w:val="en-US"/>
        </w:rPr>
        <w:t xml:space="preserve"> Yamanaka.</w:t>
      </w:r>
    </w:p>
    <w:p w:rsidR="00AD5A3D" w:rsidRPr="00F81813" w:rsidRDefault="00AD5A3D" w:rsidP="00AD5A3D">
      <w:pPr>
        <w:rPr>
          <w:rFonts w:ascii="Arial" w:hAnsi="Arial" w:cs="Arial"/>
          <w:sz w:val="24"/>
          <w:szCs w:val="24"/>
          <w:lang w:val="en-US"/>
        </w:rPr>
      </w:pPr>
    </w:p>
    <w:p w:rsidR="00F81813" w:rsidRDefault="001C1EFE" w:rsidP="00CB2FC4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Backpropagation</w:t>
      </w:r>
    </w:p>
    <w:p w:rsidR="001C1EFE" w:rsidRDefault="001C1EFE" w:rsidP="001C1EFE">
      <w:pPr>
        <w:rPr>
          <w:rFonts w:ascii="Arial" w:hAnsi="Arial" w:cs="Arial"/>
          <w:b/>
          <w:sz w:val="28"/>
          <w:szCs w:val="24"/>
          <w:lang w:val="en-US"/>
        </w:rPr>
      </w:pPr>
    </w:p>
    <w:p w:rsidR="001C1EFE" w:rsidRPr="001C1EFE" w:rsidRDefault="001C1EFE" w:rsidP="001C1E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1EFE">
        <w:rPr>
          <w:rFonts w:ascii="Arial" w:hAnsi="Arial" w:cs="Arial"/>
          <w:sz w:val="24"/>
          <w:szCs w:val="24"/>
        </w:rPr>
        <w:t xml:space="preserve">Alteração de </w:t>
      </w:r>
      <w:proofErr w:type="spellStart"/>
      <w:r w:rsidRPr="001C1EFE">
        <w:rPr>
          <w:rFonts w:ascii="Arial" w:hAnsi="Arial" w:cs="Arial"/>
          <w:sz w:val="24"/>
          <w:szCs w:val="24"/>
        </w:rPr>
        <w:t>tx</w:t>
      </w:r>
      <w:proofErr w:type="spellEnd"/>
      <w:r w:rsidRPr="001C1EFE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1C1EFE">
        <w:rPr>
          <w:rFonts w:ascii="Arial" w:hAnsi="Arial" w:cs="Arial"/>
          <w:sz w:val="24"/>
          <w:szCs w:val="24"/>
        </w:rPr>
        <w:t>de</w:t>
      </w:r>
      <w:proofErr w:type="gramEnd"/>
      <w:r w:rsidRPr="001C1EFE">
        <w:rPr>
          <w:rFonts w:ascii="Arial" w:hAnsi="Arial" w:cs="Arial"/>
          <w:sz w:val="24"/>
          <w:szCs w:val="24"/>
        </w:rPr>
        <w:t xml:space="preserve"> aprendizagem:</w:t>
      </w:r>
    </w:p>
    <w:p w:rsidR="001C1EFE" w:rsidRDefault="001C1EFE" w:rsidP="001C1EFE">
      <w:pPr>
        <w:pStyle w:val="PargrafodaLista"/>
        <w:rPr>
          <w:rFonts w:ascii="Arial" w:hAnsi="Arial" w:cs="Arial"/>
          <w:sz w:val="24"/>
          <w:szCs w:val="24"/>
        </w:rPr>
      </w:pPr>
    </w:p>
    <w:p w:rsidR="001C1EFE" w:rsidRDefault="001C1EFE" w:rsidP="001C1EF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script de regressão linear usando </w:t>
      </w:r>
      <w:proofErr w:type="spellStart"/>
      <w:r>
        <w:rPr>
          <w:rFonts w:ascii="Arial" w:hAnsi="Arial" w:cs="Arial"/>
          <w:sz w:val="24"/>
          <w:szCs w:val="24"/>
        </w:rPr>
        <w:t>backpropagation</w:t>
      </w:r>
      <w:proofErr w:type="spellEnd"/>
      <w:r>
        <w:rPr>
          <w:rFonts w:ascii="Arial" w:hAnsi="Arial" w:cs="Arial"/>
          <w:sz w:val="24"/>
          <w:szCs w:val="24"/>
        </w:rPr>
        <w:t xml:space="preserve"> quando se diminui o alfa, a curva plotada não se aproxima dos pontos. O script de reconhecimento de padrões aprende muito devagar se diminui o alfa e se aumentar muito o mesmo, a rede não aprende.</w:t>
      </w:r>
    </w:p>
    <w:p w:rsidR="001C1EFE" w:rsidRDefault="001C1EFE" w:rsidP="001C1EFE">
      <w:pPr>
        <w:pStyle w:val="PargrafodaLista"/>
        <w:rPr>
          <w:rFonts w:ascii="Arial" w:hAnsi="Arial" w:cs="Arial"/>
          <w:sz w:val="24"/>
          <w:szCs w:val="24"/>
        </w:rPr>
      </w:pPr>
    </w:p>
    <w:p w:rsidR="001C1EFE" w:rsidRPr="001C1EFE" w:rsidRDefault="001C1EFE" w:rsidP="001C1E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</w:t>
      </w:r>
      <w:r w:rsidRPr="001C1EFE">
        <w:rPr>
          <w:rFonts w:ascii="Arial" w:eastAsia="Times New Roman" w:hAnsi="Arial" w:cs="Arial"/>
          <w:sz w:val="24"/>
          <w:szCs w:val="24"/>
        </w:rPr>
        <w:t>úmero de neurônios na camada escondida</w:t>
      </w:r>
      <w:r>
        <w:rPr>
          <w:rFonts w:ascii="Arial" w:eastAsia="Times New Roman" w:hAnsi="Arial" w:cs="Arial"/>
          <w:sz w:val="24"/>
          <w:szCs w:val="24"/>
        </w:rPr>
        <w:t>:</w:t>
      </w:r>
    </w:p>
    <w:p w:rsidR="001C1EFE" w:rsidRDefault="001C1EFE" w:rsidP="001C1EFE">
      <w:pPr>
        <w:pStyle w:val="PargrafodaLista"/>
        <w:rPr>
          <w:rFonts w:ascii="Arial" w:eastAsia="Times New Roman" w:hAnsi="Arial" w:cs="Arial"/>
          <w:sz w:val="24"/>
          <w:szCs w:val="24"/>
        </w:rPr>
      </w:pPr>
    </w:p>
    <w:p w:rsidR="001C1EFE" w:rsidRDefault="001C1EFE" w:rsidP="001C1EFE">
      <w:pPr>
        <w:pStyle w:val="PargrafodaLista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 aumento de neurônios nessa camada melhorou a curva de regressão e o reconhecimento de padrões, porém o tempo gasto aumentou. Nesse caso a diminuição reflete o contrário.</w:t>
      </w:r>
    </w:p>
    <w:p w:rsidR="001C1EFE" w:rsidRDefault="001C1EFE" w:rsidP="001C1EFE">
      <w:pPr>
        <w:pStyle w:val="PargrafodaLista"/>
        <w:rPr>
          <w:rFonts w:ascii="Arial" w:eastAsia="Times New Roman" w:hAnsi="Arial" w:cs="Arial"/>
          <w:sz w:val="24"/>
          <w:szCs w:val="24"/>
        </w:rPr>
      </w:pPr>
    </w:p>
    <w:p w:rsidR="001C1EFE" w:rsidRDefault="001C1EFE" w:rsidP="001C1E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C1EFE">
        <w:rPr>
          <w:rFonts w:ascii="Arial" w:hAnsi="Arial" w:cs="Arial"/>
          <w:sz w:val="24"/>
          <w:szCs w:val="24"/>
        </w:rPr>
        <w:t>úmero de ciclos de treinamento</w:t>
      </w:r>
      <w:r>
        <w:rPr>
          <w:rFonts w:ascii="Arial" w:hAnsi="Arial" w:cs="Arial"/>
          <w:sz w:val="24"/>
          <w:szCs w:val="24"/>
        </w:rPr>
        <w:t>:</w:t>
      </w:r>
    </w:p>
    <w:p w:rsidR="001C1EFE" w:rsidRDefault="001C1EFE" w:rsidP="001C1EFE">
      <w:pPr>
        <w:pStyle w:val="PargrafodaLista"/>
        <w:rPr>
          <w:rFonts w:ascii="Arial" w:hAnsi="Arial" w:cs="Arial"/>
          <w:sz w:val="24"/>
          <w:szCs w:val="24"/>
        </w:rPr>
      </w:pPr>
    </w:p>
    <w:p w:rsidR="001C1EFE" w:rsidRDefault="001C1EFE" w:rsidP="001C1EF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maior o número de ciclos melhor a aproximação da curva e o reconhecimento também melhora (erro cai muito)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porém em ambos os casos a espera aumenta muito e dependendo da aplicação inviabiliza a mesma.</w:t>
      </w:r>
    </w:p>
    <w:p w:rsidR="001C1EFE" w:rsidRDefault="001C1EFE" w:rsidP="001C1EFE">
      <w:pPr>
        <w:rPr>
          <w:rFonts w:ascii="Arial" w:hAnsi="Arial" w:cs="Arial"/>
          <w:sz w:val="24"/>
          <w:szCs w:val="24"/>
        </w:rPr>
      </w:pPr>
    </w:p>
    <w:p w:rsidR="001C1EFE" w:rsidRPr="001C1EFE" w:rsidRDefault="001C1EFE" w:rsidP="001C1EFE">
      <w:pPr>
        <w:rPr>
          <w:rFonts w:ascii="Arial" w:hAnsi="Arial" w:cs="Arial"/>
          <w:sz w:val="24"/>
          <w:szCs w:val="24"/>
        </w:rPr>
      </w:pPr>
    </w:p>
    <w:sectPr w:rsidR="001C1EFE" w:rsidRPr="001C1EFE" w:rsidSect="009A51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00043"/>
    <w:multiLevelType w:val="hybridMultilevel"/>
    <w:tmpl w:val="97DA1B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3D"/>
    <w:rsid w:val="000843B1"/>
    <w:rsid w:val="001331C4"/>
    <w:rsid w:val="00146C80"/>
    <w:rsid w:val="001C1EFE"/>
    <w:rsid w:val="004955C5"/>
    <w:rsid w:val="007A4240"/>
    <w:rsid w:val="008557B6"/>
    <w:rsid w:val="009219D6"/>
    <w:rsid w:val="00964D99"/>
    <w:rsid w:val="009A1C61"/>
    <w:rsid w:val="009A516F"/>
    <w:rsid w:val="00A55ECA"/>
    <w:rsid w:val="00AD5A3D"/>
    <w:rsid w:val="00B17AA4"/>
    <w:rsid w:val="00CB2FC4"/>
    <w:rsid w:val="00D509A2"/>
    <w:rsid w:val="00D76B49"/>
    <w:rsid w:val="00DE01B7"/>
    <w:rsid w:val="00F81813"/>
    <w:rsid w:val="00F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0F20"/>
  <w15:chartTrackingRefBased/>
  <w15:docId w15:val="{884AA615-BF0C-44E6-9CA5-F398257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219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C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cp:lastPrinted>2017-10-15T22:07:00Z</cp:lastPrinted>
  <dcterms:created xsi:type="dcterms:W3CDTF">2017-10-09T01:43:00Z</dcterms:created>
  <dcterms:modified xsi:type="dcterms:W3CDTF">2017-10-15T22:07:00Z</dcterms:modified>
</cp:coreProperties>
</file>