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Invisible Hidden RFID Free Opening Intelligent Sensor Locker Wardrobe Shoe Cabin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br w:type="textWrapping"/>
        <w:t xml:space="preserve">233 ราคายังไม่รวมค่าจัดส่ง</w:t>
        <w:br w:type="textWrapping"/>
        <w:t xml:space="preserve">URL : https://shopee.co.th/Invisible-Hidden-RFID-Free-Opening-Intelligent-Sensor-Locker-Wardrobe-Shoe-Cabin-i.160365520.6603226100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