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Lastmile — UK / London Region Pack</w:t>
      </w:r>
    </w:p>
    <w:p>
      <w:r>
        <w:rPr>
          <w:b/>
        </w:rPr>
        <w:t xml:space="preserve">Project: </w:t>
      </w:r>
      <w:r>
        <w:t>Lastmile — Voice-first delivery exception reporting</w:t>
      </w:r>
    </w:p>
    <w:p>
      <w:r>
        <w:rPr>
          <w:b/>
        </w:rPr>
        <w:t xml:space="preserve">Region ID: </w:t>
      </w:r>
      <w:r>
        <w:t>uk-london</w:t>
      </w:r>
      <w:r>
        <w:t xml:space="preserve">   </w:t>
      </w:r>
      <w:r>
        <w:rPr>
          <w:b/>
        </w:rPr>
        <w:t xml:space="preserve">Language: </w:t>
      </w:r>
      <w:r>
        <w:t>en-GB</w:t>
      </w:r>
      <w:r>
        <w:t xml:space="preserve">   </w:t>
      </w:r>
      <w:r>
        <w:rPr>
          <w:b/>
        </w:rPr>
        <w:t xml:space="preserve">Currency: </w:t>
      </w:r>
      <w:r>
        <w:t>GBP</w:t>
      </w:r>
    </w:p>
    <w:p>
      <w:pPr>
        <w:pStyle w:val="Heading1"/>
      </w:pPr>
      <w:r>
        <w:t>1. Purpose</w:t>
      </w:r>
    </w:p>
    <w:p>
      <w:r>
        <w:t>This region pack supplies local vocabulary and test phrases for address recognition. It is data only: it does not change the delivery schema, conditional follow-up table, or agent control loop.</w:t>
      </w:r>
    </w:p>
    <w:p>
      <w:pPr>
        <w:pStyle w:val="Heading1"/>
      </w:pPr>
      <w:r>
        <w:t>2. Vocabulary Mapping</w:t>
      </w:r>
    </w:p>
    <w:p>
      <w:pPr>
        <w:pStyle w:val="ListBullet"/>
      </w:pPr>
      <w:r>
        <w:t>place: building, estate, complex or landmark</w:t>
      </w:r>
    </w:p>
    <w:p>
      <w:pPr>
        <w:pStyle w:val="ListBullet"/>
      </w:pPr>
      <w:r>
        <w:t>entrance: buzzer, lobby, flat number, unit or door</w:t>
      </w:r>
    </w:p>
    <w:p>
      <w:pPr>
        <w:pStyle w:val="Heading1"/>
      </w:pPr>
      <w:r>
        <w:t>3. Keyterms for Speech Recognition</w:t>
      </w:r>
    </w:p>
    <w:p>
      <w:r>
        <w:t>These terms are intended for AssemblyAI keyterm prompting/biasing. Keep the list focused on terms where spelling or recognition matters.</w:t>
      </w:r>
    </w:p>
    <w:p>
      <w:pPr>
        <w:pStyle w:val="ListBullet"/>
      </w:pPr>
      <w:r>
        <w:t>buzzer</w:t>
      </w:r>
    </w:p>
    <w:p>
      <w:pPr>
        <w:pStyle w:val="ListBullet"/>
      </w:pPr>
      <w:r>
        <w:t>flat</w:t>
      </w:r>
    </w:p>
    <w:p>
      <w:pPr>
        <w:pStyle w:val="ListBullet"/>
      </w:pPr>
      <w:r>
        <w:t>concierge</w:t>
      </w:r>
    </w:p>
    <w:p>
      <w:pPr>
        <w:pStyle w:val="ListBullet"/>
      </w:pPr>
      <w:r>
        <w:t>porter</w:t>
      </w:r>
    </w:p>
    <w:p>
      <w:pPr>
        <w:pStyle w:val="ListBullet"/>
      </w:pPr>
      <w:r>
        <w:t>council estate</w:t>
      </w:r>
    </w:p>
    <w:p>
      <w:pPr>
        <w:pStyle w:val="ListBullet"/>
      </w:pPr>
      <w:r>
        <w:t>mews</w:t>
      </w:r>
    </w:p>
    <w:p>
      <w:pPr>
        <w:pStyle w:val="ListBullet"/>
      </w:pPr>
      <w:r>
        <w:t>terrace</w:t>
      </w:r>
    </w:p>
    <w:p>
      <w:pPr>
        <w:pStyle w:val="ListBullet"/>
      </w:pPr>
      <w:r>
        <w:t>letterbox</w:t>
      </w:r>
    </w:p>
    <w:p>
      <w:pPr>
        <w:pStyle w:val="ListBullet"/>
      </w:pPr>
      <w:r>
        <w:t>safe place</w:t>
      </w:r>
    </w:p>
    <w:p>
      <w:pPr>
        <w:pStyle w:val="ListBullet"/>
      </w:pPr>
      <w:r>
        <w:t>caretaker</w:t>
      </w:r>
    </w:p>
    <w:p>
      <w:pPr>
        <w:pStyle w:val="ListBullet"/>
      </w:pPr>
      <w:r>
        <w:t>security</w:t>
      </w:r>
    </w:p>
    <w:p>
      <w:pPr>
        <w:pStyle w:val="ListBullet"/>
      </w:pPr>
      <w:r>
        <w:t>lobby</w:t>
      </w:r>
    </w:p>
    <w:p>
      <w:pPr>
        <w:pStyle w:val="ListBullet"/>
      </w:pPr>
      <w:r>
        <w:t>entrance</w:t>
      </w:r>
    </w:p>
    <w:p>
      <w:pPr>
        <w:pStyle w:val="ListBullet"/>
      </w:pPr>
      <w:r>
        <w:t>postcode</w:t>
      </w:r>
    </w:p>
    <w:p>
      <w:pPr>
        <w:pStyle w:val="ListBullet"/>
      </w:pPr>
      <w:r>
        <w:t>W1</w:t>
      </w:r>
    </w:p>
    <w:p>
      <w:pPr>
        <w:pStyle w:val="ListBullet"/>
      </w:pPr>
      <w:r>
        <w:t>W2</w:t>
      </w:r>
    </w:p>
    <w:p>
      <w:pPr>
        <w:pStyle w:val="ListBullet"/>
      </w:pPr>
      <w:r>
        <w:t>W6</w:t>
      </w:r>
    </w:p>
    <w:p>
      <w:pPr>
        <w:pStyle w:val="ListBullet"/>
      </w:pPr>
      <w:r>
        <w:t>E1</w:t>
      </w:r>
    </w:p>
    <w:p>
      <w:pPr>
        <w:pStyle w:val="ListBullet"/>
      </w:pPr>
      <w:r>
        <w:t>E8</w:t>
      </w:r>
    </w:p>
    <w:p>
      <w:pPr>
        <w:pStyle w:val="ListBullet"/>
      </w:pPr>
      <w:r>
        <w:t>SE1</w:t>
      </w:r>
    </w:p>
    <w:p>
      <w:pPr>
        <w:pStyle w:val="ListBullet"/>
      </w:pPr>
      <w:r>
        <w:t>SW1</w:t>
      </w:r>
    </w:p>
    <w:p>
      <w:pPr>
        <w:pStyle w:val="ListBullet"/>
      </w:pPr>
      <w:r>
        <w:t>NW3</w:t>
      </w:r>
    </w:p>
    <w:p>
      <w:pPr>
        <w:pStyle w:val="ListBullet"/>
      </w:pPr>
      <w:r>
        <w:t>N1</w:t>
      </w:r>
    </w:p>
    <w:p>
      <w:pPr>
        <w:pStyle w:val="ListBullet"/>
      </w:pPr>
      <w:r>
        <w:t>Camden</w:t>
      </w:r>
    </w:p>
    <w:p>
      <w:pPr>
        <w:pStyle w:val="ListBullet"/>
      </w:pPr>
      <w:r>
        <w:t>Islington</w:t>
      </w:r>
    </w:p>
    <w:p>
      <w:pPr>
        <w:pStyle w:val="ListBullet"/>
      </w:pPr>
      <w:r>
        <w:t>Hackney</w:t>
      </w:r>
    </w:p>
    <w:p>
      <w:pPr>
        <w:pStyle w:val="ListBullet"/>
      </w:pPr>
      <w:r>
        <w:t>Kensington</w:t>
      </w:r>
    </w:p>
    <w:p>
      <w:pPr>
        <w:pStyle w:val="ListBullet"/>
      </w:pPr>
      <w:r>
        <w:t>Chelsea</w:t>
      </w:r>
    </w:p>
    <w:p>
      <w:pPr>
        <w:pStyle w:val="ListBullet"/>
      </w:pPr>
      <w:r>
        <w:t>Westminster</w:t>
      </w:r>
    </w:p>
    <w:p>
      <w:pPr>
        <w:pStyle w:val="ListBullet"/>
      </w:pPr>
      <w:r>
        <w:t>Battersea</w:t>
      </w:r>
    </w:p>
    <w:p>
      <w:pPr>
        <w:pStyle w:val="ListBullet"/>
      </w:pPr>
      <w:r>
        <w:t>Fulham</w:t>
      </w:r>
    </w:p>
    <w:p>
      <w:pPr>
        <w:pStyle w:val="ListBullet"/>
      </w:pPr>
      <w:r>
        <w:t>Hammersmith</w:t>
      </w:r>
    </w:p>
    <w:p>
      <w:pPr>
        <w:pStyle w:val="ListBullet"/>
      </w:pPr>
      <w:r>
        <w:t>Shoreditch</w:t>
      </w:r>
    </w:p>
    <w:p>
      <w:pPr>
        <w:pStyle w:val="ListBullet"/>
      </w:pPr>
      <w:r>
        <w:t>Canary Wharf</w:t>
      </w:r>
    </w:p>
    <w:p>
      <w:pPr>
        <w:pStyle w:val="Heading1"/>
      </w:pPr>
      <w:r>
        <w:t>4. Relationship Aliases</w:t>
      </w:r>
    </w:p>
    <w:p>
      <w:pPr>
        <w:pStyle w:val="ListBullet"/>
      </w:pPr>
      <w:r>
        <w:t>porter → concierge</w:t>
      </w:r>
    </w:p>
    <w:p>
      <w:pPr>
        <w:pStyle w:val="ListBullet"/>
      </w:pPr>
      <w:r>
        <w:t>caretaker → security</w:t>
      </w:r>
    </w:p>
    <w:p>
      <w:pPr>
        <w:pStyle w:val="ListBullet"/>
      </w:pPr>
      <w:r>
        <w:t>doorman → security</w:t>
      </w:r>
    </w:p>
    <w:p>
      <w:pPr>
        <w:pStyle w:val="Heading1"/>
      </w:pPr>
      <w:r>
        <w:t>5. Recording Set</w:t>
      </w:r>
    </w:p>
    <w:p>
      <w:r>
        <w:t>The following are synthetic benchmark addresses for controlled recognition testing. They are deliberately constructed from region-relevant vocabulary and should not be treated as real delivery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Reference / Correct Text</w:t>
            </w:r>
          </w:p>
        </w:tc>
        <w:tc>
          <w:tcPr>
            <w:tcW w:type="dxa" w:w="2880"/>
          </w:tcPr>
          <w:p>
            <w:r>
              <w:t>Suggested Spoken Version</w:t>
            </w:r>
          </w:p>
        </w:tc>
      </w:tr>
      <w:tr>
        <w:tc>
          <w:tcPr>
            <w:tcW w:type="dxa" w:w="2880"/>
          </w:tcPr>
          <w:p>
            <w:r>
              <w:t>LON-01</w:t>
            </w:r>
          </w:p>
        </w:tc>
        <w:tc>
          <w:tcPr>
            <w:tcW w:type="dxa" w:w="2880"/>
          </w:tcPr>
          <w:p>
            <w:r>
              <w:t>Flat 4, 18 Camden High Street, London NW1</w:t>
            </w:r>
          </w:p>
        </w:tc>
        <w:tc>
          <w:tcPr>
            <w:tcW w:type="dxa" w:w="2880"/>
          </w:tcPr>
          <w:p>
            <w:r>
              <w:t>Flat 4, 18 Camden High Street, London NW1</w:t>
            </w:r>
          </w:p>
        </w:tc>
      </w:tr>
      <w:tr>
        <w:tc>
          <w:tcPr>
            <w:tcW w:type="dxa" w:w="2880"/>
          </w:tcPr>
          <w:p>
            <w:r>
              <w:t>LON-02</w:t>
            </w:r>
          </w:p>
        </w:tc>
        <w:tc>
          <w:tcPr>
            <w:tcW w:type="dxa" w:w="2880"/>
          </w:tcPr>
          <w:p>
            <w:r>
              <w:t>Flat 12, 7 Roseberry Avenue, London EC1R</w:t>
            </w:r>
          </w:p>
        </w:tc>
        <w:tc>
          <w:tcPr>
            <w:tcW w:type="dxa" w:w="2880"/>
          </w:tcPr>
          <w:p>
            <w:r>
              <w:t>Flat 12, 7 Roseberry Avenue, London EC1R</w:t>
            </w:r>
          </w:p>
        </w:tc>
      </w:tr>
      <w:tr>
        <w:tc>
          <w:tcPr>
            <w:tcW w:type="dxa" w:w="2880"/>
          </w:tcPr>
          <w:p>
            <w:r>
              <w:t>LON-03</w:t>
            </w:r>
          </w:p>
        </w:tc>
        <w:tc>
          <w:tcPr>
            <w:tcW w:type="dxa" w:w="2880"/>
          </w:tcPr>
          <w:p>
            <w:r>
              <w:t>Unit 6, 24 Mare Street, Hackney, London E8</w:t>
            </w:r>
          </w:p>
        </w:tc>
        <w:tc>
          <w:tcPr>
            <w:tcW w:type="dxa" w:w="2880"/>
          </w:tcPr>
          <w:p>
            <w:r>
              <w:t>Unit 6, 24 Mare Street, Hackney, London E8</w:t>
            </w:r>
          </w:p>
        </w:tc>
      </w:tr>
      <w:tr>
        <w:tc>
          <w:tcPr>
            <w:tcW w:type="dxa" w:w="2880"/>
          </w:tcPr>
          <w:p>
            <w:r>
              <w:t>LON-04</w:t>
            </w:r>
          </w:p>
        </w:tc>
        <w:tc>
          <w:tcPr>
            <w:tcW w:type="dxa" w:w="2880"/>
          </w:tcPr>
          <w:p>
            <w:r>
              <w:t>Flat 8, 31 Fulham Palace Road, London W6</w:t>
            </w:r>
          </w:p>
        </w:tc>
        <w:tc>
          <w:tcPr>
            <w:tcW w:type="dxa" w:w="2880"/>
          </w:tcPr>
          <w:p>
            <w:r>
              <w:t>Flat 8, 31 Fulham Palace Road, London W6</w:t>
            </w:r>
          </w:p>
        </w:tc>
      </w:tr>
      <w:tr>
        <w:tc>
          <w:tcPr>
            <w:tcW w:type="dxa" w:w="2880"/>
          </w:tcPr>
          <w:p>
            <w:r>
              <w:t>LON-05</w:t>
            </w:r>
          </w:p>
        </w:tc>
        <w:tc>
          <w:tcPr>
            <w:tcW w:type="dxa" w:w="2880"/>
          </w:tcPr>
          <w:p>
            <w:r>
              <w:t>Flat 2, 11 Battersea Park Road, London SW8</w:t>
            </w:r>
          </w:p>
        </w:tc>
        <w:tc>
          <w:tcPr>
            <w:tcW w:type="dxa" w:w="2880"/>
          </w:tcPr>
          <w:p>
            <w:r>
              <w:t>Flat 2, 11 Battersea Park Road, London SW8</w:t>
            </w:r>
          </w:p>
        </w:tc>
      </w:tr>
      <w:tr>
        <w:tc>
          <w:tcPr>
            <w:tcW w:type="dxa" w:w="2880"/>
          </w:tcPr>
          <w:p>
            <w:r>
              <w:t>LON-06</w:t>
            </w:r>
          </w:p>
        </w:tc>
        <w:tc>
          <w:tcPr>
            <w:tcW w:type="dxa" w:w="2880"/>
          </w:tcPr>
          <w:p>
            <w:r>
              <w:t>Apartment 15, 42 Queensway, London W2</w:t>
            </w:r>
          </w:p>
        </w:tc>
        <w:tc>
          <w:tcPr>
            <w:tcW w:type="dxa" w:w="2880"/>
          </w:tcPr>
          <w:p>
            <w:r>
              <w:t>Apartment 15, 42 Queensway, London W2</w:t>
            </w:r>
          </w:p>
        </w:tc>
      </w:tr>
      <w:tr>
        <w:tc>
          <w:tcPr>
            <w:tcW w:type="dxa" w:w="2880"/>
          </w:tcPr>
          <w:p>
            <w:r>
              <w:t>LON-07</w:t>
            </w:r>
          </w:p>
        </w:tc>
        <w:tc>
          <w:tcPr>
            <w:tcW w:type="dxa" w:w="2880"/>
          </w:tcPr>
          <w:p>
            <w:r>
              <w:t>Flat 9, 6 Mews Lane, Kensington, London W8</w:t>
            </w:r>
          </w:p>
        </w:tc>
        <w:tc>
          <w:tcPr>
            <w:tcW w:type="dxa" w:w="2880"/>
          </w:tcPr>
          <w:p>
            <w:r>
              <w:t>Flat 9, 6 Mews Lane, Kensington, London W8</w:t>
            </w:r>
          </w:p>
        </w:tc>
      </w:tr>
      <w:tr>
        <w:tc>
          <w:tcPr>
            <w:tcW w:type="dxa" w:w="2880"/>
          </w:tcPr>
          <w:p>
            <w:r>
              <w:t>LON-08</w:t>
            </w:r>
          </w:p>
        </w:tc>
        <w:tc>
          <w:tcPr>
            <w:tcW w:type="dxa" w:w="2880"/>
          </w:tcPr>
          <w:p>
            <w:r>
              <w:t>Office 3, 55 Whitechapel Road, London E1</w:t>
            </w:r>
          </w:p>
        </w:tc>
        <w:tc>
          <w:tcPr>
            <w:tcW w:type="dxa" w:w="2880"/>
          </w:tcPr>
          <w:p>
            <w:r>
              <w:t>Office 3, 55 Whitechapel Road, London E1</w:t>
            </w:r>
          </w:p>
        </w:tc>
      </w:tr>
      <w:tr>
        <w:tc>
          <w:tcPr>
            <w:tcW w:type="dxa" w:w="2880"/>
          </w:tcPr>
          <w:p>
            <w:r>
              <w:t>LON-09</w:t>
            </w:r>
          </w:p>
        </w:tc>
        <w:tc>
          <w:tcPr>
            <w:tcW w:type="dxa" w:w="2880"/>
          </w:tcPr>
          <w:p>
            <w:r>
              <w:t>Flat 5, 19 Hackney Road, London E2</w:t>
            </w:r>
          </w:p>
        </w:tc>
        <w:tc>
          <w:tcPr>
            <w:tcW w:type="dxa" w:w="2880"/>
          </w:tcPr>
          <w:p>
            <w:r>
              <w:t>Flat 5, 19 Hackney Road, London E2</w:t>
            </w:r>
          </w:p>
        </w:tc>
      </w:tr>
      <w:tr>
        <w:tc>
          <w:tcPr>
            <w:tcW w:type="dxa" w:w="2880"/>
          </w:tcPr>
          <w:p>
            <w:r>
              <w:t>LON-10</w:t>
            </w:r>
          </w:p>
        </w:tc>
        <w:tc>
          <w:tcPr>
            <w:tcW w:type="dxa" w:w="2880"/>
          </w:tcPr>
          <w:p>
            <w:r>
              <w:t>Flat 21, 8 Lambeth Road, London SE1</w:t>
            </w:r>
          </w:p>
        </w:tc>
        <w:tc>
          <w:tcPr>
            <w:tcW w:type="dxa" w:w="2880"/>
          </w:tcPr>
          <w:p>
            <w:r>
              <w:t>Flat 21, 8 Lambeth Road, London SE1</w:t>
            </w:r>
          </w:p>
        </w:tc>
      </w:tr>
      <w:tr>
        <w:tc>
          <w:tcPr>
            <w:tcW w:type="dxa" w:w="2880"/>
          </w:tcPr>
          <w:p>
            <w:r>
              <w:t>LON-11</w:t>
            </w:r>
          </w:p>
        </w:tc>
        <w:tc>
          <w:tcPr>
            <w:tcW w:type="dxa" w:w="2880"/>
          </w:tcPr>
          <w:p>
            <w:r>
              <w:t>Flat 3, 27 Finchley Road, London NW3</w:t>
            </w:r>
          </w:p>
        </w:tc>
        <w:tc>
          <w:tcPr>
            <w:tcW w:type="dxa" w:w="2880"/>
          </w:tcPr>
          <w:p>
            <w:r>
              <w:t>Flat 3, 27 Finchley Road, London NW3</w:t>
            </w:r>
          </w:p>
        </w:tc>
      </w:tr>
      <w:tr>
        <w:tc>
          <w:tcPr>
            <w:tcW w:type="dxa" w:w="2880"/>
          </w:tcPr>
          <w:p>
            <w:r>
              <w:t>LON-12</w:t>
            </w:r>
          </w:p>
        </w:tc>
        <w:tc>
          <w:tcPr>
            <w:tcW w:type="dxa" w:w="2880"/>
          </w:tcPr>
          <w:p>
            <w:r>
              <w:t>Flat 10, 14 Pentonville Road, London N1</w:t>
            </w:r>
          </w:p>
        </w:tc>
        <w:tc>
          <w:tcPr>
            <w:tcW w:type="dxa" w:w="2880"/>
          </w:tcPr>
          <w:p>
            <w:r>
              <w:t>Flat 10, 14 Pentonville Road, London N1</w:t>
            </w:r>
          </w:p>
        </w:tc>
      </w:tr>
      <w:tr>
        <w:tc>
          <w:tcPr>
            <w:tcW w:type="dxa" w:w="2880"/>
          </w:tcPr>
          <w:p>
            <w:r>
              <w:t>LON-13</w:t>
            </w:r>
          </w:p>
        </w:tc>
        <w:tc>
          <w:tcPr>
            <w:tcW w:type="dxa" w:w="2880"/>
          </w:tcPr>
          <w:p>
            <w:r>
              <w:t>Unit 4, 33 Commercial Street, London E1</w:t>
            </w:r>
          </w:p>
        </w:tc>
        <w:tc>
          <w:tcPr>
            <w:tcW w:type="dxa" w:w="2880"/>
          </w:tcPr>
          <w:p>
            <w:r>
              <w:t>Unit 4, 33 Commercial Street, London E1</w:t>
            </w:r>
          </w:p>
        </w:tc>
      </w:tr>
      <w:tr>
        <w:tc>
          <w:tcPr>
            <w:tcW w:type="dxa" w:w="2880"/>
          </w:tcPr>
          <w:p>
            <w:r>
              <w:t>LON-14</w:t>
            </w:r>
          </w:p>
        </w:tc>
        <w:tc>
          <w:tcPr>
            <w:tcW w:type="dxa" w:w="2880"/>
          </w:tcPr>
          <w:p>
            <w:r>
              <w:t>Flat 7, 16 Chelsea Manor Street, London SW3</w:t>
            </w:r>
          </w:p>
        </w:tc>
        <w:tc>
          <w:tcPr>
            <w:tcW w:type="dxa" w:w="2880"/>
          </w:tcPr>
          <w:p>
            <w:r>
              <w:t>Flat 7, 16 Chelsea Manor Street, London SW3</w:t>
            </w:r>
          </w:p>
        </w:tc>
      </w:tr>
      <w:tr>
        <w:tc>
          <w:tcPr>
            <w:tcW w:type="dxa" w:w="2880"/>
          </w:tcPr>
          <w:p>
            <w:r>
              <w:t>LON-15</w:t>
            </w:r>
          </w:p>
        </w:tc>
        <w:tc>
          <w:tcPr>
            <w:tcW w:type="dxa" w:w="2880"/>
          </w:tcPr>
          <w:p>
            <w:r>
              <w:t>Flat 11, 28 Westbourne Grove, London W11</w:t>
            </w:r>
          </w:p>
        </w:tc>
        <w:tc>
          <w:tcPr>
            <w:tcW w:type="dxa" w:w="2880"/>
          </w:tcPr>
          <w:p>
            <w:r>
              <w:t>Flat 11, 28 Westbourne Grove, London W11</w:t>
            </w:r>
          </w:p>
        </w:tc>
      </w:tr>
      <w:tr>
        <w:tc>
          <w:tcPr>
            <w:tcW w:type="dxa" w:w="2880"/>
          </w:tcPr>
          <w:p>
            <w:r>
              <w:t>LON-16</w:t>
            </w:r>
          </w:p>
        </w:tc>
        <w:tc>
          <w:tcPr>
            <w:tcW w:type="dxa" w:w="2880"/>
          </w:tcPr>
          <w:p>
            <w:r>
              <w:t>Flat 6, 9 York Road, London SE1</w:t>
            </w:r>
          </w:p>
        </w:tc>
        <w:tc>
          <w:tcPr>
            <w:tcW w:type="dxa" w:w="2880"/>
          </w:tcPr>
          <w:p>
            <w:r>
              <w:t>Flat 6, 9 York Road, London SE1</w:t>
            </w:r>
          </w:p>
        </w:tc>
      </w:tr>
      <w:tr>
        <w:tc>
          <w:tcPr>
            <w:tcW w:type="dxa" w:w="2880"/>
          </w:tcPr>
          <w:p>
            <w:r>
              <w:t>LON-17</w:t>
            </w:r>
          </w:p>
        </w:tc>
        <w:tc>
          <w:tcPr>
            <w:tcW w:type="dxa" w:w="2880"/>
          </w:tcPr>
          <w:p>
            <w:r>
              <w:t>Flat 14, 20 Cable Street, London E1</w:t>
            </w:r>
          </w:p>
        </w:tc>
        <w:tc>
          <w:tcPr>
            <w:tcW w:type="dxa" w:w="2880"/>
          </w:tcPr>
          <w:p>
            <w:r>
              <w:t>Flat 14, 20 Cable Street, London E1</w:t>
            </w:r>
          </w:p>
        </w:tc>
      </w:tr>
      <w:tr>
        <w:tc>
          <w:tcPr>
            <w:tcW w:type="dxa" w:w="2880"/>
          </w:tcPr>
          <w:p>
            <w:r>
              <w:t>LON-18</w:t>
            </w:r>
          </w:p>
        </w:tc>
        <w:tc>
          <w:tcPr>
            <w:tcW w:type="dxa" w:w="2880"/>
          </w:tcPr>
          <w:p>
            <w:r>
              <w:t>Flat 2, 41 Hammersmith Grove, London W6</w:t>
            </w:r>
          </w:p>
        </w:tc>
        <w:tc>
          <w:tcPr>
            <w:tcW w:type="dxa" w:w="2880"/>
          </w:tcPr>
          <w:p>
            <w:r>
              <w:t>Flat 2, 41 Hammersmith Grove, London W6</w:t>
            </w:r>
          </w:p>
        </w:tc>
      </w:tr>
      <w:tr>
        <w:tc>
          <w:tcPr>
            <w:tcW w:type="dxa" w:w="2880"/>
          </w:tcPr>
          <w:p>
            <w:r>
              <w:t>LON-19</w:t>
            </w:r>
          </w:p>
        </w:tc>
        <w:tc>
          <w:tcPr>
            <w:tcW w:type="dxa" w:w="2880"/>
          </w:tcPr>
          <w:p>
            <w:r>
              <w:t>Flat 18, 5 Canary Wharf Avenue, London E14</w:t>
            </w:r>
          </w:p>
        </w:tc>
        <w:tc>
          <w:tcPr>
            <w:tcW w:type="dxa" w:w="2880"/>
          </w:tcPr>
          <w:p>
            <w:r>
              <w:t>Flat 18, 5 Canary Wharf Avenue, London E14</w:t>
            </w:r>
          </w:p>
        </w:tc>
      </w:tr>
      <w:tr>
        <w:tc>
          <w:tcPr>
            <w:tcW w:type="dxa" w:w="2880"/>
          </w:tcPr>
          <w:p>
            <w:r>
              <w:t>LON-20</w:t>
            </w:r>
          </w:p>
        </w:tc>
        <w:tc>
          <w:tcPr>
            <w:tcW w:type="dxa" w:w="2880"/>
          </w:tcPr>
          <w:p>
            <w:r>
              <w:t>Flat 9, 22 Islington Green, London N1</w:t>
            </w:r>
          </w:p>
        </w:tc>
        <w:tc>
          <w:tcPr>
            <w:tcW w:type="dxa" w:w="2880"/>
          </w:tcPr>
          <w:p>
            <w:r>
              <w:t>Flat 9, 22 Islington Green, London N1</w:t>
            </w:r>
          </w:p>
        </w:tc>
      </w:tr>
    </w:tbl>
    <w:p>
      <w:pPr>
        <w:pStyle w:val="Heading1"/>
      </w:pPr>
      <w:r>
        <w:t>6. Measurement Rule</w:t>
      </w:r>
    </w:p>
    <w:p>
      <w:r>
        <w:t>Primary metric: Exact Match after safe normalization of case, punctuation and whitespace. Secondary diagnostic: Word Error Rate (WER). The primary score answers whether the address was captured correctly; WER shows the size of transcription errors.</w:t>
      </w:r>
    </w:p>
    <w:p>
      <w:r>
        <w:t>Recommended normalization must not convert numerals to words or words to numerals, and must not collapse distinct address terms such as III versus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