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7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7"/>
        <w:gridCol w:w="6202"/>
      </w:tblGrid>
      <w:tr>
        <w:trPr/>
        <w:tc>
          <w:tcPr>
            <w:tcW w:w="871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Ttulo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color w:val="E36C0A" w:themeColor="accent6" w:themeShade="bf"/>
                <w:sz w:val="32"/>
              </w:rPr>
            </w:pPr>
            <w: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31115</wp:posOffset>
                  </wp:positionV>
                  <wp:extent cx="467995" cy="602615"/>
                  <wp:effectExtent l="0" t="0" r="0" b="0"/>
                  <wp:wrapSquare wrapText="bothSides"/>
                  <wp:docPr id="1" name="0 Imagen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 Imagen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E36C0A" w:themeColor="accent6" w:themeShade="bf"/>
                <w:sz w:val="32"/>
              </w:rPr>
              <w:t>G</w:t>
            </w:r>
            <w:r>
              <w:rPr>
                <w:color w:val="E36C0A" w:themeColor="accent6" w:themeShade="bf"/>
                <w:sz w:val="32"/>
              </w:rPr>
              <w:t>eneración de ideas. Trabajo en grupo creativo</w:t>
            </w:r>
            <w:bookmarkStart w:id="0" w:name="_GoBack"/>
            <w:bookmarkEnd w:id="0"/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Joaquín Moreno Marchal</w:t>
            </w:r>
          </w:p>
        </w:tc>
      </w:tr>
      <w:tr>
        <w:trPr/>
        <w:tc>
          <w:tcPr>
            <w:tcW w:w="251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Formulación del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Problema/oportunidad</w:t>
            </w:r>
            <w:r>
              <w:rPr/>
              <w:t xml:space="preserve"> (como pregunta)</w:t>
            </w:r>
          </w:p>
        </w:tc>
        <w:tc>
          <w:tcPr>
            <w:tcW w:w="620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Ttulo3"/>
              <w:spacing w:lineRule="auto" w:line="240" w:before="0" w:after="0"/>
              <w:rPr/>
            </w:pPr>
            <w:r>
              <w:rPr/>
              <w:t>¿Cómo reducir las fluctuaciones magnéticas medidas por MELISA-II provocadas por los cambios de temperatura del imán de neodimio del sistema de ADCS del nanosatélite UCAnFly?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Definición del foco creativo (u</w:t>
            </w:r>
            <w:r>
              <w:rPr/>
              <w:t>na pregunta)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¿Cómo…?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 xml:space="preserve">Un verbo de acción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20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Hay identificados varios orígenes de estas perturbaciones: Distancia del imán, Fluctuaciones de temperatura del imán, naturaleza del material y la atenuación del blindaje de MELISA-II.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Me gustaría encontrar soluciones para mejorar la estabilidad térmica del imán para resolver el segundo problema: la fluctuación de temperatura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¿Cómo reducir la fluctuación de temperatura del imán?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Ideas recogidas</w:t>
            </w:r>
          </w:p>
        </w:tc>
        <w:tc>
          <w:tcPr>
            <w:tcW w:w="6202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  </w:t>
            </w:r>
            <w:r>
              <w:rPr/>
              <w:t>Aumentando la temperatura del interior del satélite es más sencillo controlar la temperatura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   </w:t>
            </w:r>
            <w:r>
              <w:rPr/>
              <w:t>Colocar dos imanes en lugar de uno cada uno en una esquina del satélite para cancelar las contribuciones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  </w:t>
            </w:r>
            <w:r>
              <w:rPr/>
              <w:t>Utilizar un satélite mayor para el experimento así el imán se encuentra más alejado de perturbaciones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   </w:t>
            </w:r>
            <w:r>
              <w:rPr/>
              <w:t>Usar un control activo de ADCS para evitar interferencias durante las medidas del experimento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   </w:t>
            </w:r>
            <w:r>
              <w:rPr/>
              <w:t>Control feedback del campo magnético en las vecinidades del sensor usando bobinas integradas en la pcb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   </w:t>
            </w:r>
            <w:r>
              <w:rPr/>
              <w:t>Control de feedback de la temperatura del imán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   </w:t>
            </w:r>
            <w:r>
              <w:rPr/>
              <w:t>Usar un control de feedback para la temperautra mediante un sistema con interrupciones para no tener que ajustar el controlador desde tierra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 xml:space="preserve">Alumno: </w:t>
    </w:r>
    <w:r>
      <w:rPr/>
      <w:t>Pablo Cárdenas Fernández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7b5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3287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b07b5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07b5b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b07b5b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b07b5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Car" w:customStyle="1">
    <w:name w:val="Título Car"/>
    <w:basedOn w:val="DefaultParagraphFont"/>
    <w:link w:val="Ttulo"/>
    <w:uiPriority w:val="10"/>
    <w:qFormat/>
    <w:rsid w:val="00b07b5b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98328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b07b5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b07b5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07b5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tulogeneral">
    <w:name w:val="Title"/>
    <w:basedOn w:val="Normal"/>
    <w:next w:val="Normal"/>
    <w:link w:val="TtuloCar"/>
    <w:uiPriority w:val="10"/>
    <w:qFormat/>
    <w:rsid w:val="00b07b5b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1a384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07b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AC272-803E-4C9B-B626-9CB5C8336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1</Pages>
  <Words>227</Words>
  <Characters>1284</Characters>
  <CharactersWithSpaces>1502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2020-11-17T08:31:00Z</dcterms:created>
  <dc:creator>Joaquin</dc:creator>
  <dc:description/>
  <dc:language>es-ES</dc:language>
  <cp:lastModifiedBy/>
  <dcterms:modified xsi:type="dcterms:W3CDTF">2022-11-29T09:54:19Z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