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FHIRBridge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5496"/>
          <w:sz w:val="34"/>
          <w:szCs w:val="34"/>
        </w:rPr>
        <w:t xml:space="preserve">System &amp; Project Architecture Overview</w:t>
      </w:r>
    </w:p>
    <w:p>
      <w:pPr>
        <w:pBdr>
          <w:top w:val="single" w:color="C55A11" w:sz="8"/>
        </w:pBd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 Management-Level Guide to How the Platform Is Built</w:t>
      </w:r>
    </w:p>
    <w:p>
      <w:pPr>
        <w:spacing w:after="40" w:before="32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Healthcare Data Integration Platform (FHIR R4 / HL7 v2)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Prepared for: Leadership &amp; Program Management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Date: July 7, 2026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FHIRBridge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single-organization healthcare data-integration platform</w:t>
      </w:r>
      <w:r>
        <w:rPr>
          <w:rFonts w:ascii="Calibri" w:cs="Calibri" w:eastAsia="Calibri" w:hAnsi="Calibri"/>
          <w:sz w:val="21"/>
          <w:szCs w:val="21"/>
        </w:rPr>
        <w:t xml:space="preserve"> built to move clinical data safely between hospital systems and the tools that need it. In plain terms, it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pulls patient data out of Electronic Health Record (EHR) systems</w:t>
      </w:r>
      <w:r>
        <w:rPr>
          <w:rFonts w:ascii="Calibri" w:cs="Calibri" w:eastAsia="Calibri" w:hAnsi="Calibri"/>
          <w:sz w:val="21"/>
          <w:szCs w:val="21"/>
        </w:rPr>
        <w:t xml:space="preserve"> such as Epic, Healow, and MEDITECH;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cleans, standardises, and de-identifies it</w:t>
      </w:r>
      <w:r>
        <w:rPr>
          <w:rFonts w:ascii="Calibri" w:cs="Calibri" w:eastAsia="Calibri" w:hAnsi="Calibri"/>
          <w:sz w:val="21"/>
          <w:szCs w:val="21"/>
        </w:rPr>
        <w:t xml:space="preserve">; and then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delivers it to wherever the business needs it</w:t>
      </w:r>
      <w:r>
        <w:rPr>
          <w:rFonts w:ascii="Calibri" w:cs="Calibri" w:eastAsia="Calibri" w:hAnsi="Calibri"/>
          <w:sz w:val="21"/>
          <w:szCs w:val="21"/>
        </w:rPr>
        <w:t xml:space="preserve"> — a database, a data warehouse, a BI dashboard, a file store, or another clinical system.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platform speaks the healthcare industry's standard data languages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FHIR R4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HL7 v2</w:t>
      </w:r>
      <w:r>
        <w:rPr>
          <w:rFonts w:ascii="Calibri" w:cs="Calibri" w:eastAsia="Calibri" w:hAnsi="Calibri"/>
          <w:sz w:val="21"/>
          <w:szCs w:val="21"/>
        </w:rPr>
        <w:t xml:space="preserve"> — and is designed around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HIPAA compliance</w:t>
      </w:r>
      <w:r>
        <w:rPr>
          <w:rFonts w:ascii="Calibri" w:cs="Calibri" w:eastAsia="Calibri" w:hAnsi="Calibri"/>
          <w:sz w:val="21"/>
          <w:szCs w:val="21"/>
        </w:rPr>
        <w:t xml:space="preserve">, meaning every access to sensitive data is controlled, logged, and auditable.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Administrators use a web portal to configure the flow: connect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Source</w:t>
      </w:r>
      <w:r>
        <w:rPr>
          <w:rFonts w:ascii="Calibri" w:cs="Calibri" w:eastAsia="Calibri" w:hAnsi="Calibri"/>
          <w:sz w:val="21"/>
          <w:szCs w:val="21"/>
        </w:rPr>
        <w:t xml:space="preserve">, define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Mapping</w:t>
      </w:r>
      <w:r>
        <w:rPr>
          <w:rFonts w:ascii="Calibri" w:cs="Calibri" w:eastAsia="Calibri" w:hAnsi="Calibri"/>
          <w:sz w:val="21"/>
          <w:szCs w:val="21"/>
        </w:rPr>
        <w:t xml:space="preserve"> (which fields go where), choose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Destination</w:t>
      </w:r>
      <w:r>
        <w:rPr>
          <w:rFonts w:ascii="Calibri" w:cs="Calibri" w:eastAsia="Calibri" w:hAnsi="Calibri"/>
          <w:sz w:val="21"/>
          <w:szCs w:val="21"/>
        </w:rPr>
        <w:t xml:space="preserve">, and set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Route</w:t>
      </w:r>
      <w:r>
        <w:rPr>
          <w:rFonts w:ascii="Calibri" w:cs="Calibri" w:eastAsia="Calibri" w:hAnsi="Calibri"/>
          <w:sz w:val="21"/>
          <w:szCs w:val="21"/>
        </w:rPr>
        <w:t xml:space="preserve"> (when it runs — on demand, on a schedule, or when data is pushed in). The system then executes these pipelines automatically.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Why the architecture matters to management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Scalability</w:t>
      </w:r>
      <w:r>
        <w:rPr>
          <w:rFonts w:ascii="Calibri" w:cs="Calibri" w:eastAsia="Calibri" w:hAnsi="Calibri"/>
          <w:sz w:val="21"/>
          <w:szCs w:val="21"/>
        </w:rPr>
        <w:t xml:space="preserve"> — new EHR vendors, new destinations, and new integrations can be added as small, isolated components without rewriting the platform.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 &amp; compliance</w:t>
      </w:r>
      <w:r>
        <w:rPr>
          <w:rFonts w:ascii="Calibri" w:cs="Calibri" w:eastAsia="Calibri" w:hAnsi="Calibri"/>
          <w:sz w:val="21"/>
          <w:szCs w:val="21"/>
        </w:rPr>
        <w:t xml:space="preserve"> — access control, role-based permissions, and tamper-evident audit trails are built into the foundation, not bolted 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Maintainability</w:t>
      </w:r>
      <w:r>
        <w:rPr>
          <w:rFonts w:ascii="Calibri" w:cs="Calibri" w:eastAsia="Calibri" w:hAnsi="Calibri"/>
          <w:sz w:val="21"/>
          <w:szCs w:val="21"/>
        </w:rPr>
        <w:t xml:space="preserve"> — the codebase follows a clean, layered design so teams can work independently and change one layer without breaking others.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Deploy-anywhere</w:t>
      </w:r>
      <w:r>
        <w:rPr>
          <w:rFonts w:ascii="Calibri" w:cs="Calibri" w:eastAsia="Calibri" w:hAnsi="Calibri"/>
          <w:sz w:val="21"/>
          <w:szCs w:val="21"/>
        </w:rPr>
        <w:t xml:space="preserve"> — the same solution runs on-premises (IIS), in Docker containers, or in Microsoft Azure.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High-Level Architecture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At the highest level, FHIRBridge is a classic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layered (n-tier) web application</w:t>
      </w:r>
      <w:r>
        <w:rPr>
          <w:rFonts w:ascii="Calibri" w:cs="Calibri" w:eastAsia="Calibri" w:hAnsi="Calibri"/>
          <w:sz w:val="21"/>
          <w:szCs w:val="21"/>
        </w:rPr>
        <w:t xml:space="preserve">. Each layer has one job and talks only to the layer directly beneath it. This keeps responsibilities clear and changes contained.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┌─────────────────────────────┐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│        Angular Portal        │   Users (Admins, Engineers, Auditors)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└──────────────┬──────────────┘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▼   (HTTPS / REST + JWT)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┌─────────────────────────────┐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│  API Gateway / .NET Core API │   Authentication, routing, controllers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└──────────────┬──────────────┘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▼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┌─────────────────────────────┐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│      Business Services        │   Workflow, mapping, governance, RBAC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└──────────────┬──────────────┘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▼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┌─────────────────────────────┐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│         SQL Server            │   Config, users, runs, audit logs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└─────────────────────────────┘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diagram below expands each layer into the actual building blocks that exist in the product today.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Angular UI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Login / Auth            ├─ Source Connections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Dashboard               ├─ Pipeline / Workflow Builder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User &amp; Role Mgmt (RBAC) └─ Monitoring &amp; Execution Logs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▼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.NET Core Backend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Auth API                ├─ Mapping API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User / Role API         ├─ Destination API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Workflow API            ├─ Execution Engine (Runtime)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Source Connection API   ├─ EHR Adapter Layer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└─ Audit Service           └─ Background Worker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▼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SQL Server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Users / Roles / Permissions   ├─ Mappings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SourceConnections              ├─ Destinations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Workflows / Routes             ├─ ExecutionLogs (PipelineRuns)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└─ SourceCapabilities             └─ AuditLogs (Operational + Activity)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Architecture Areas at a Glance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rest of this document walks through nine architecture areas. This table is the quick reference; each area is then explained in its own section.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includes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Frontend Architecture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app, feature modules, routing, guards, HTTP interceptors, UI components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Backend Architecture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.NET Core Web APIs, controllers, application services, repositories, middleware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Database Architecture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Server tables, relationships, EF Core migrations, stored configuration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Security Architecture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Login, JWT tokens, role-based access control (RBAC), permissions, secrets management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Workflow Architecture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Pipeline builder, source connection, mapping, destination, execution engine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Integration Architecture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Epic / Cerner / Healow / MEDITECH adapters, OAuth, SMART on FHIR, FHIR APIs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Audit Architecture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HIPAA activity logs, operational logs, data-lineage / chain-of-custody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Deployment Architecture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IIS / Azure / Docker, environment variables, CI/CD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Monitoring Architecture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logs, health checks, alerts, execution status, metrics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Frontend Architecture (Angular Portal)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user-facing layer is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Angular 20 single-page application</w:t>
      </w:r>
      <w:r>
        <w:rPr>
          <w:rFonts w:ascii="Calibri" w:cs="Calibri" w:eastAsia="Calibri" w:hAnsi="Calibri"/>
          <w:sz w:val="21"/>
          <w:szCs w:val="21"/>
        </w:rPr>
        <w:t xml:space="preserve"> (the "portal"). It is what administrators, pipeline engineers, and auditors log into. It never touches the database directly — it only calls the backend APIs over secure HTTPS, attaching a security token to every request. The portal is built on Angular 20 (standalone components with the signals reactivity model) and Angular Material.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How the frontend is organised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Feature modules</w:t>
      </w:r>
      <w:r>
        <w:rPr>
          <w:rFonts w:ascii="Calibri" w:cs="Calibri" w:eastAsia="Calibri" w:hAnsi="Calibri"/>
          <w:sz w:val="21"/>
          <w:szCs w:val="21"/>
        </w:rPr>
        <w:t xml:space="preserve"> — the app is split into self-contained areas: Authentication (local sign-in, Microsoft/Google SSO, and two-factor authentication), Dashboard, User Management, Source Connections, Pipeline/Workflow Builder, Configuration, Schedules, Execution Logs, Profile &amp; Security, and Reports.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Routing</w:t>
      </w:r>
      <w:r>
        <w:rPr>
          <w:rFonts w:ascii="Calibri" w:cs="Calibri" w:eastAsia="Calibri" w:hAnsi="Calibri"/>
          <w:sz w:val="21"/>
          <w:szCs w:val="21"/>
        </w:rPr>
        <w:t xml:space="preserve"> — a central router maps each URL to the right feature screen and lazy-loads it only when needed, keeping the app fast.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Guards</w:t>
      </w:r>
      <w:r>
        <w:rPr>
          <w:rFonts w:ascii="Calibri" w:cs="Calibri" w:eastAsia="Calibri" w:hAnsi="Calibri"/>
          <w:sz w:val="21"/>
          <w:szCs w:val="21"/>
        </w:rPr>
        <w:t xml:space="preserve"> — route guards block access to protected screens unless the user is logged in and holds the required role/permission.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Interceptors</w:t>
      </w:r>
      <w:r>
        <w:rPr>
          <w:rFonts w:ascii="Calibri" w:cs="Calibri" w:eastAsia="Calibri" w:hAnsi="Calibri"/>
          <w:sz w:val="21"/>
          <w:szCs w:val="21"/>
        </w:rPr>
        <w:t xml:space="preserve"> — HTTP interceptors automatically attach the JWT security token to outgoing calls and handle expired sessions and errors in one place.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Services</w:t>
      </w:r>
      <w:r>
        <w:rPr>
          <w:rFonts w:ascii="Calibri" w:cs="Calibri" w:eastAsia="Calibri" w:hAnsi="Calibri"/>
          <w:sz w:val="21"/>
          <w:szCs w:val="21"/>
        </w:rPr>
        <w:t xml:space="preserve"> — Angular services wrap each backend API so screens stay simple and API logic is reusable.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UI components</w:t>
      </w:r>
      <w:r>
        <w:rPr>
          <w:rFonts w:ascii="Calibri" w:cs="Calibri" w:eastAsia="Calibri" w:hAnsi="Calibri"/>
          <w:sz w:val="21"/>
          <w:szCs w:val="21"/>
        </w:rPr>
        <w:t xml:space="preserve"> — shared building blocks such as the workflow canvas, node library, wizards (e.g. the Epic source-connection wizard), dialogs, and the top navigation bar.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Key screens managers will recognise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Login / Auth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Secure sign-in (local password, plus Microsoft &amp; Google SSO); two-factor (2FA) prompt; password reset; accept-invitation flow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Dashboard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At-a-glance health of the system and recent pipeline activity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User &amp; Role Management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users, assign roles, control who can do what (RBAC)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Source Connections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 to EHRs (Epic, Healow, MEDITECH…) via guided wizards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Pipeline / Workflow Builder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Visually design how data flows from source to destination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Schedules &amp; Execution Logs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when pipelines run; review what ran and whether it succeeded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Backend Architecture (.NET Core APIs)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backend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.NET 9 solution</w:t>
      </w:r>
      <w:r>
        <w:rPr>
          <w:rFonts w:ascii="Calibri" w:cs="Calibri" w:eastAsia="Calibri" w:hAnsi="Calibri"/>
          <w:sz w:val="21"/>
          <w:szCs w:val="21"/>
        </w:rPr>
        <w:t xml:space="preserve"> built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Clean Architecture</w:t>
      </w:r>
      <w:r>
        <w:rPr>
          <w:rFonts w:ascii="Calibri" w:cs="Calibri" w:eastAsia="Calibri" w:hAnsi="Calibri"/>
          <w:sz w:val="21"/>
          <w:szCs w:val="21"/>
        </w:rPr>
        <w:t xml:space="preserve"> principles. It is organised into distinct projects, each with a single responsibility, arranged in layers so that inner layers know nothing about outer ones. Automated "architecture tests" enforce these boundaries — the build fails if a developer accidentally crosses a layer.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The four core layers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Api / Worker   (Hosts)         ← receive requests, run jobs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Infrastructure                 ← databases, EHRs, cloud, secrets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Application                    ← business rules &amp; services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Domain                         ← core entities &amp; rules (knows nothing else)</w:t>
      </w:r>
    </w:p>
    <w:p>
      <w:pPr>
        <w:spacing w:after="8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 (in plain terms)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Domain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vocabulary and rules of the business — Sources, Mappings, Destinations, Users, Roles. Pure logic, no technology.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'use cases' — services that orchestrate work: authenticate a user, save a mapping, start a pipeline run.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real-world plumbing — talking to SQL Server, EHR APIs, cloud storage, Key Vault, and caches.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Api / Worker (Hosts)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entry points — the REST API that the portal calls, and the background Worker that runs scheduled jobs.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What lives inside the backend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Controllers</w:t>
      </w:r>
      <w:r>
        <w:rPr>
          <w:rFonts w:ascii="Calibri" w:cs="Calibri" w:eastAsia="Calibri" w:hAnsi="Calibri"/>
          <w:sz w:val="21"/>
          <w:szCs w:val="21"/>
        </w:rPr>
        <w:t xml:space="preserve"> — a set of REST controllers under /api/v1 (Auth, Users, Roles, Permissions, Configuration, Mapping, Pipeline Runs, OAuth, Source Capabilities, Subscriptions, Insights, Lineage, Audit Logs, Observability), plus a workflow endpoint 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Application services</w:t>
      </w:r>
      <w:r>
        <w:rPr>
          <w:rFonts w:ascii="Calibri" w:cs="Calibri" w:eastAsia="Calibri" w:hAnsi="Calibri"/>
          <w:sz w:val="21"/>
          <w:szCs w:val="21"/>
        </w:rPr>
        <w:t xml:space="preserve"> — e.g. authentication, user/role management, source/mapping/destination configuration, the JSON mapping engine, HEDIS reporting, and anomaly detection.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Repositories</w:t>
      </w:r>
      <w:r>
        <w:rPr>
          <w:rFonts w:ascii="Calibri" w:cs="Calibri" w:eastAsia="Calibri" w:hAnsi="Calibri"/>
          <w:sz w:val="21"/>
          <w:szCs w:val="21"/>
        </w:rPr>
        <w:t xml:space="preserve"> — a data-access abstraction with two implementations: a real SQL Server one, and an in-memory one for development/testing, selected automatically by configuration.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Middleware</w:t>
      </w:r>
      <w:r>
        <w:rPr>
          <w:rFonts w:ascii="Calibri" w:cs="Calibri" w:eastAsia="Calibri" w:hAnsi="Calibri"/>
          <w:sz w:val="21"/>
          <w:szCs w:val="21"/>
        </w:rPr>
        <w:t xml:space="preserve"> — a request pipeline handling global error mapping, authentication, a 'password change required' gate, authorization, and CORS.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Runtime plane</w:t>
      </w:r>
      <w:r>
        <w:rPr>
          <w:rFonts w:ascii="Calibri" w:cs="Calibri" w:eastAsia="Calibri" w:hAnsi="Calibri"/>
          <w:sz w:val="21"/>
          <w:szCs w:val="21"/>
        </w:rPr>
        <w:t xml:space="preserve"> — a dedicated execution engine (Runtime.Domain / Application / Infrastructure) that actually runs the data pipelines and the ranked-node workflow engine.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Database Architecture (SQL Server)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All configuration and history is stored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Microsoft SQL Server</w:t>
      </w:r>
      <w:r>
        <w:rPr>
          <w:rFonts w:ascii="Calibri" w:cs="Calibri" w:eastAsia="Calibri" w:hAnsi="Calibri"/>
          <w:sz w:val="21"/>
          <w:szCs w:val="21"/>
        </w:rPr>
        <w:t xml:space="preserve">, accessed through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Entity Framework Core</w:t>
      </w:r>
      <w:r>
        <w:rPr>
          <w:rFonts w:ascii="Calibri" w:cs="Calibri" w:eastAsia="Calibri" w:hAnsi="Calibri"/>
          <w:sz w:val="21"/>
          <w:szCs w:val="21"/>
        </w:rPr>
        <w:t xml:space="preserve">. The database schema is created and evolved through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versioned migrations</w:t>
      </w:r>
      <w:r>
        <w:rPr>
          <w:rFonts w:ascii="Calibri" w:cs="Calibri" w:eastAsia="Calibri" w:hAnsi="Calibri"/>
          <w:sz w:val="21"/>
          <w:szCs w:val="21"/>
        </w:rPr>
        <w:t xml:space="preserve">, so every environment can be brought to the exact same structure automatically.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Core data model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FHIRBridge runs as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single organisation</w:t>
      </w:r>
      <w:r>
        <w:rPr>
          <w:rFonts w:ascii="Calibri" w:cs="Calibri" w:eastAsia="Calibri" w:hAnsi="Calibri"/>
          <w:sz w:val="21"/>
          <w:szCs w:val="21"/>
        </w:rPr>
        <w:t xml:space="preserve"> (it is not multi-tenant). Each configuration entity — sources, mappings, destinations, and routes — is an independent unit managed through a central configuration service, rather than being owned by a per-customer tenant. The schema is 17 tables.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 / Entity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SourceConnections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to reach each EHR/source system, including auth configuration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MappingProfiles / MappingFields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source of truth for what data is pulled and where each field goes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DestinationConfigurations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results are delivered (with secrets stored in Key Vault, not inline)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ResourcePipelineRoutes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When/how a mapping runs (webhook, scheduled pull, or both)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Workflows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Visual multi-step pipelines (the ranked-node workflow engine)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Users / Roles / Permissions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RBAC tables — who exists, and what each role is allowed to do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ExecutionLogs (PipelineRunRecords)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Metrics for each run: records extracted, mapped, written, status, errors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AuditLogs (Operational + Activity)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Append-only, tamper-evident records of system and user activity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ResourceLineageEntries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PHI-free chain-of-custody for data governance and retention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Built-in data safeguards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Soft-delete</w:t>
      </w:r>
      <w:r>
        <w:rPr>
          <w:rFonts w:ascii="Calibri" w:cs="Calibri" w:eastAsia="Calibri" w:hAnsi="Calibri"/>
          <w:sz w:val="21"/>
          <w:szCs w:val="21"/>
        </w:rPr>
        <w:t xml:space="preserve"> — records are marked deleted rather than physically removed, preserving history.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Optimistic concurrency</w:t>
      </w:r>
      <w:r>
        <w:rPr>
          <w:rFonts w:ascii="Calibri" w:cs="Calibri" w:eastAsia="Calibri" w:hAnsi="Calibri"/>
          <w:sz w:val="21"/>
          <w:szCs w:val="21"/>
        </w:rPr>
        <w:t xml:space="preserve"> — a row-version stamp prevents two users silently overwriting each other's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Append-only audit</w:t>
      </w:r>
      <w:r>
        <w:rPr>
          <w:rFonts w:ascii="Calibri" w:cs="Calibri" w:eastAsia="Calibri" w:hAnsi="Calibri"/>
          <w:sz w:val="21"/>
          <w:szCs w:val="21"/>
        </w:rPr>
        <w:t xml:space="preserve"> — the database itself refuses attempts to modify or delete audit entries.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Security Architecture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Security is foundational and layered. A user must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authenticate</w:t>
      </w:r>
      <w:r>
        <w:rPr>
          <w:rFonts w:ascii="Calibri" w:cs="Calibri" w:eastAsia="Calibri" w:hAnsi="Calibri"/>
          <w:sz w:val="21"/>
          <w:szCs w:val="21"/>
        </w:rPr>
        <w:t xml:space="preserve"> (prove who they are), then every action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authorized</w:t>
      </w:r>
      <w:r>
        <w:rPr>
          <w:rFonts w:ascii="Calibri" w:cs="Calibri" w:eastAsia="Calibri" w:hAnsi="Calibri"/>
          <w:sz w:val="21"/>
          <w:szCs w:val="21"/>
        </w:rPr>
        <w:t xml:space="preserve"> (checked against what they are allowed to do) before it proceeds.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Authentication (who you are)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Login issues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JWT access token</w:t>
      </w:r>
      <w:r>
        <w:rPr>
          <w:rFonts w:ascii="Calibri" w:cs="Calibri" w:eastAsia="Calibri" w:hAnsi="Calibri"/>
          <w:sz w:val="21"/>
          <w:szCs w:val="21"/>
        </w:rPr>
        <w:t xml:space="preserve"> (valid ~60 minutes) plus a longer-lived, securely-hashed refresh token (~30 days).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Two sign-in schemes are supported: a built-in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local identity</w:t>
      </w:r>
      <w:r>
        <w:rPr>
          <w:rFonts w:ascii="Calibri" w:cs="Calibri" w:eastAsia="Calibri" w:hAnsi="Calibri"/>
          <w:sz w:val="21"/>
          <w:szCs w:val="21"/>
        </w:rPr>
        <w:t xml:space="preserve"> (username/password) and optional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Microsoft Entra ID (Azure AD) or Google (Gmail)</w:t>
      </w:r>
      <w:r>
        <w:rPr>
          <w:rFonts w:ascii="Calibri" w:cs="Calibri" w:eastAsia="Calibri" w:hAnsi="Calibri"/>
          <w:sz w:val="21"/>
          <w:szCs w:val="21"/>
        </w:rPr>
        <w:t xml:space="preserve"> single sign-on. Each SSO provider is enabled independently by configuration, so an unconfigured provider simply does not appear on the login page; the external identity token is validated and exchanged for a FHIRBridge-issued JWT, and the correct scheme is chosen automatically by the token's issuer. Entra sign-ins can also map identity-provider groups to FHIRBridge roles.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Two-factor authentication (2FA)</w:t>
      </w:r>
      <w:r>
        <w:rPr>
          <w:rFonts w:ascii="Calibri" w:cs="Calibri" w:eastAsia="Calibri" w:hAnsi="Calibri"/>
          <w:sz w:val="21"/>
          <w:szCs w:val="21"/>
        </w:rPr>
        <w:t xml:space="preserve"> is available for local accounts using a TOTP authenticator app (Microsoft Authenticator, Google Authenticator, etc.). A user enrols by scanning a QR code and is issued 10 one-time backup codes. Once enabled, a valid 6-digit code (or an unused backup code) is mandatory at every login; enrolment and disabling are rate-limited and every attempt is audited.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Passwords are never stored in plain text — they are hashed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PBKDF2-SHA256 (350,000 iterations)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External credentials (EHR keys, destination secrets) are stored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Azure Key Vault</w:t>
      </w:r>
      <w:r>
        <w:rPr>
          <w:rFonts w:ascii="Calibri" w:cs="Calibri" w:eastAsia="Calibri" w:hAnsi="Calibri"/>
          <w:sz w:val="21"/>
          <w:szCs w:val="21"/>
        </w:rPr>
        <w:t xml:space="preserve">, referenced by pointer, never written into the database or code.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Authorization (what you can do — RBAC)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Access is governed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Role-Based Access Control</w:t>
      </w:r>
      <w:r>
        <w:rPr>
          <w:rFonts w:ascii="Calibri" w:cs="Calibri" w:eastAsia="Calibri" w:hAnsi="Calibri"/>
          <w:sz w:val="21"/>
          <w:szCs w:val="21"/>
        </w:rPr>
        <w:t xml:space="preserve">. Platform roles ship by default (for example GlobalAdmin, an administrator role, PipelineEngineer, Analyst, and Auditor); roles are global across the organisation and unique by name.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Fine-grained control comes from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permission codes</w:t>
      </w:r>
      <w:r>
        <w:rPr>
          <w:rFonts w:ascii="Calibri" w:cs="Calibri" w:eastAsia="Calibri" w:hAnsi="Calibri"/>
          <w:sz w:val="21"/>
          <w:szCs w:val="21"/>
        </w:rPr>
        <w:t xml:space="preserve"> (e.g. user.create, role.assign). Each API endpoint is protected by either an admin policy or a specific permission requirement.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Workflow Architecture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"pipeline" is the heart of FHIRBridge: the journey of data from an EHR to a destination. Administrators assemble pipelines from four configurable parts, and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execution engine</w:t>
      </w:r>
      <w:r>
        <w:rPr>
          <w:rFonts w:ascii="Calibri" w:cs="Calibri" w:eastAsia="Calibri" w:hAnsi="Calibri"/>
          <w:sz w:val="21"/>
          <w:szCs w:val="21"/>
        </w:rPr>
        <w:t xml:space="preserve"> runs them.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Source Connection  →  Mapping  →  Destination  →  Route (when to run)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│                 │             │             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(pull data)     (field-map     (deliver)     (on-demand /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&amp; normalise)                 schedule / push)</w:t>
      </w:r>
    </w:p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The building blocks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Source Connection</w:t>
      </w:r>
      <w:r>
        <w:rPr>
          <w:rFonts w:ascii="Calibri" w:cs="Calibri" w:eastAsia="Calibri" w:hAnsi="Calibri"/>
          <w:sz w:val="21"/>
          <w:szCs w:val="21"/>
        </w:rPr>
        <w:t xml:space="preserve"> — where data comes from (an EHR or FHIR server) and how to authenticate to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Mapping</w:t>
      </w:r>
      <w:r>
        <w:rPr>
          <w:rFonts w:ascii="Calibri" w:cs="Calibri" w:eastAsia="Calibri" w:hAnsi="Calibri"/>
          <w:sz w:val="21"/>
          <w:szCs w:val="21"/>
        </w:rPr>
        <w:t xml:space="preserve"> — the rules that pick fields out of the incoming data (via JSONPath), convert types, handle repeating/nested arrays, normalise values, and apply terminology translation. This is the single source of truth for what a pipeline does.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Destination</w:t>
      </w:r>
      <w:r>
        <w:rPr>
          <w:rFonts w:ascii="Calibri" w:cs="Calibri" w:eastAsia="Calibri" w:hAnsi="Calibri"/>
          <w:sz w:val="21"/>
          <w:szCs w:val="21"/>
        </w:rPr>
        <w:t xml:space="preserve"> — where the result is written (one of ~21 supported targets).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Route</w:t>
      </w:r>
      <w:r>
        <w:rPr>
          <w:rFonts w:ascii="Calibri" w:cs="Calibri" w:eastAsia="Calibri" w:hAnsi="Calibri"/>
          <w:sz w:val="21"/>
          <w:szCs w:val="21"/>
        </w:rPr>
        <w:t xml:space="preserve"> — the trigger: on demand, on a cron schedule, or pushed in via webhook/subscription.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How execution works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Pipeline Orchestrator</w:t>
      </w:r>
      <w:r>
        <w:rPr>
          <w:rFonts w:ascii="Calibri" w:cs="Calibri" w:eastAsia="Calibri" w:hAnsi="Calibri"/>
          <w:sz w:val="21"/>
          <w:szCs w:val="21"/>
        </w:rPr>
        <w:t xml:space="preserve"> pulls multiple resource types in parallel (bounded), then processes Governance → Transform → Output in a controlled, deterministic sequence.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visual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ranked-node workflow engine</w:t>
      </w:r>
      <w:r>
        <w:rPr>
          <w:rFonts w:ascii="Calibri" w:cs="Calibri" w:eastAsia="Calibri" w:hAnsi="Calibri"/>
          <w:sz w:val="21"/>
          <w:szCs w:val="21"/>
        </w:rPr>
        <w:t xml:space="preserve"> lets more complex flows be arranged as a graph of Source / Transform / Compliance / Analytics / Destination steps, executed in ranked order.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Every run is tracked with per-step status, record counts, and events, so operators can see exactly what happened.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Integration Architecture (EHR Adapters)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FHIRBridge connects to real healthcare systems through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adapter layer</w:t>
      </w:r>
      <w:r>
        <w:rPr>
          <w:rFonts w:ascii="Calibri" w:cs="Calibri" w:eastAsia="Calibri" w:hAnsi="Calibri"/>
          <w:sz w:val="21"/>
          <w:szCs w:val="21"/>
        </w:rPr>
        <w:t xml:space="preserve"> designed for easy extension. Adding a new EHR vendor or a new connection style means adding a small new component — never rewriting the core. Automated tests forbid "if vendor == X" style branching to keep this discipline.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Two axes of integration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Vendor axis (inheritance)</w:t>
      </w:r>
      <w:r>
        <w:rPr>
          <w:rFonts w:ascii="Calibri" w:cs="Calibri" w:eastAsia="Calibri" w:hAnsi="Calibri"/>
          <w:sz w:val="21"/>
          <w:szCs w:val="21"/>
        </w:rPr>
        <w:t xml:space="preserve"> — Epic, Healow, MEDITECH Greenfield, generic FHIR, and a sample connector. Cerner/Allscripts reuse the Epic path.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Application-type axis (composition)</w:t>
      </w:r>
      <w:r>
        <w:rPr>
          <w:rFonts w:ascii="Calibri" w:cs="Calibri" w:eastAsia="Calibri" w:hAnsi="Calibri"/>
          <w:sz w:val="21"/>
          <w:szCs w:val="21"/>
        </w:rPr>
        <w:t xml:space="preserve"> — how a connection authenticates: Backend Services (machine-to-machine), EHR-Launch, Standalone, and Patient. Each is a swappable strategy.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Standards and protocols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on FHIR</w:t>
      </w:r>
      <w:r>
        <w:rPr>
          <w:rFonts w:ascii="Calibri" w:cs="Calibri" w:eastAsia="Calibri" w:hAnsi="Calibri"/>
          <w:sz w:val="21"/>
          <w:szCs w:val="21"/>
        </w:rPr>
        <w:t xml:space="preserve"> — the healthcare standard for secure app authorization, including SMART Backend Services (signed JWT) and interactive PKCE flows.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OAuth 2.0</w:t>
      </w:r>
      <w:r>
        <w:rPr>
          <w:rFonts w:ascii="Calibri" w:cs="Calibri" w:eastAsia="Calibri" w:hAnsi="Calibri"/>
          <w:sz w:val="21"/>
          <w:szCs w:val="21"/>
        </w:rPr>
        <w:t xml:space="preserve"> — token acquisition and refresh, with tokens cached (Redis or in-memory) so long-running pipelines and multiple servers share sessions reliably.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FHIR R4 &amp; HL7 v2</w:t>
      </w:r>
      <w:r>
        <w:rPr>
          <w:rFonts w:ascii="Calibri" w:cs="Calibri" w:eastAsia="Calibri" w:hAnsi="Calibri"/>
          <w:sz w:val="21"/>
          <w:szCs w:val="21"/>
        </w:rPr>
        <w:t xml:space="preserve"> — reading paginated FHIR searches with retry/back-off, and receiving HL7 v2 messages over MLLP/TCP that are converted to FHIR.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Audit Architecture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Because FHIRBridge handles Protected Health Information (PHI), a strong audit trail is a compliance requirement, not a nice-to-have. Auditing runs across three complementary logs, all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append-only</w:t>
      </w:r>
      <w:r>
        <w:rPr>
          <w:rFonts w:ascii="Calibri" w:cs="Calibri" w:eastAsia="Calibri" w:hAnsi="Calibri"/>
          <w:sz w:val="21"/>
          <w:szCs w:val="21"/>
        </w:rPr>
        <w:t xml:space="preserve"> (they cannot be altered after the fact).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</w:t>
            </w:r>
          </w:p>
        </w:tc>
        <w:tc>
          <w:tcPr>
            <w:tcW w:type="dxa" w:w="6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Activity Audit Log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HIPAA-focused record of user actions. It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SHA-256 hash-chained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making it tamper-evident — any change breaks the chain and is detectable.</w:t>
            </w:r>
          </w:p>
        </w:tc>
      </w:tr>
      <w:tr>
        <w:tc>
          <w:tcPr>
            <w:tcW w:type="dxa" w:w="30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Operational Audit Log</w:t>
            </w:r>
          </w:p>
        </w:tc>
        <w:tc>
          <w:tcPr>
            <w:tcW w:type="dxa" w:w="63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System- and pipeline-level events (starts, completions, errors). PHI-free.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Resource Lineage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Chain-of-custody for data — what came from where — PHI-free and purgeable under retention rules.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 addition, logging throughout the platform passes through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PHI-masking enricher</w:t>
      </w:r>
      <w:r>
        <w:rPr>
          <w:rFonts w:ascii="Calibri" w:cs="Calibri" w:eastAsia="Calibri" w:hAnsi="Calibri"/>
          <w:sz w:val="21"/>
          <w:szCs w:val="21"/>
        </w:rPr>
        <w:t xml:space="preserve"> so sensitive values are never accidentally written into ordinary application logs.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Deployment Architecture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same solution is designed to run in several environments without code changes — behaviour is controlled by configuration and environment variables.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Docker / Docker Compose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Containerised API, Worker, and SQL Server for consistent local and server deployments</w:t>
            </w:r>
          </w:p>
        </w:tc>
      </w:tr>
      <w:tr>
        <w:tc>
          <w:tcPr>
            <w:tcW w:type="dxa" w:w="26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Microsoft Azure</w:t>
            </w:r>
          </w:p>
        </w:tc>
        <w:tc>
          <w:tcPr>
            <w:tcW w:type="dxa" w:w="67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hosting with Azure SQL, Key Vault for secrets, Entra ID and Google for SSO, and optional Redis cache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IIS (on-premises)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Traditional Windows Server hosting for customers who require on-prem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Configuration &amp; environment variables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database connection string switches the platform from in-memory (development) to SQL Server (production) automatically.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Secrets (signing keys, EHR credentials, destination passwords) come from Azure Key Vault, never from source control.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Feature toggles let capabilities such as the scheduled Worker, HL7 listener, and workflow persistence be turned on per environment.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CI/CD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Code is validated by an automated build and a test suite (architecture tests, API integration tests, runtime unit tests) before it can be released, giving a repeatable, low-risk path from commit to deployment.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Monitoring Architecture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Operations teams need to know the system is healthy and see when something goes wrong. FHIRBridge provides observability at several levels.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Health checks</w:t>
      </w:r>
      <w:r>
        <w:rPr>
          <w:rFonts w:ascii="Calibri" w:cs="Calibri" w:eastAsia="Calibri" w:hAnsi="Calibri"/>
          <w:sz w:val="21"/>
          <w:szCs w:val="21"/>
        </w:rPr>
        <w:t xml:space="preserve"> — endpoints report whether dependencies (SQL Server, Key Vault) are reachable, enabling automated restarts and load-balancer probes.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Metrics &amp; tracing</w:t>
      </w:r>
      <w:r>
        <w:rPr>
          <w:rFonts w:ascii="Calibri" w:cs="Calibri" w:eastAsia="Calibri" w:hAnsi="Calibri"/>
          <w:sz w:val="21"/>
          <w:szCs w:val="21"/>
        </w:rPr>
        <w:t xml:space="preserve"> — OpenTelemetry traces and metrics, with Serilog logging to console, Seq, or Azure Application Insights.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Execution status</w:t>
      </w:r>
      <w:r>
        <w:rPr>
          <w:rFonts w:ascii="Calibri" w:cs="Calibri" w:eastAsia="Calibri" w:hAnsi="Calibri"/>
          <w:sz w:val="21"/>
          <w:szCs w:val="21"/>
        </w:rPr>
        <w:t xml:space="preserve"> — every pipeline run records status and record counts; the Observability endpoint aggregates metrics across the API and Worker.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Error logs &amp; anomalies</w:t>
      </w:r>
      <w:r>
        <w:rPr>
          <w:rFonts w:ascii="Calibri" w:cs="Calibri" w:eastAsia="Calibri" w:hAnsi="Calibri"/>
          <w:sz w:val="21"/>
          <w:szCs w:val="21"/>
        </w:rPr>
        <w:t xml:space="preserve"> — global error handling produces clean, mapped responses, and a heuristic anomaly detector flags unusual runs.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Alerts</w:t>
      </w:r>
      <w:r>
        <w:rPr>
          <w:rFonts w:ascii="Calibri" w:cs="Calibri" w:eastAsia="Calibri" w:hAnsi="Calibri"/>
          <w:sz w:val="21"/>
          <w:szCs w:val="21"/>
        </w:rPr>
        <w:t xml:space="preserve"> — because logs and metrics feed standard tools (Seq / App Insights), alerting can be configured on failures, latency, or anomalies.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What Each Project Does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backend solution is made up of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multiple projects</w:t>
      </w:r>
      <w:r>
        <w:rPr>
          <w:rFonts w:ascii="Calibri" w:cs="Calibri" w:eastAsia="Calibri" w:hAnsi="Calibri"/>
          <w:sz w:val="21"/>
          <w:szCs w:val="21"/>
        </w:rPr>
        <w:t xml:space="preserve">, each a separate unit of code with a clear job. This table explains every one in management terms — think of them as departments that each own one responsibility.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Core application projects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FHIRBridge.Domain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business vocabulary and rules — Sources, Mappings, Destinations, Users, Roles. The stable core everything depends on.</w:t>
            </w:r>
          </w:p>
        </w:tc>
      </w:tr>
      <w:tr>
        <w:tc>
          <w:tcPr>
            <w:tcW w:type="dxa" w:w="30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FHIRBridge.Application</w:t>
            </w:r>
          </w:p>
        </w:tc>
        <w:tc>
          <w:tcPr>
            <w:tcW w:type="dxa" w:w="63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use-cases and services — authentication, user/role and configuration management, the mapping engine, reporting. The 'brains'.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FHIRBridge.Infrastructure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plumbing — SQL Server persistence, 21 destination writers, terminology, normalisation, governance/de-identification, secrets, caching, resilience.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Runtime (execution) projects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Runtime.Domain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model for a live pipeline run — the DAG (steps and their order), run records, and events.</w:t>
            </w:r>
          </w:p>
        </w:tc>
      </w:tr>
      <w:tr>
        <w:tc>
          <w:tcPr>
            <w:tcW w:type="dxa" w:w="30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Runtime.Application</w:t>
            </w:r>
          </w:p>
        </w:tc>
        <w:tc>
          <w:tcPr>
            <w:tcW w:type="dxa" w:w="63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orchestration logic — how a pipeline extracts, governs, transforms, and outputs; the ranked workflow engine.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Runtime.Infrastructure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connectors and adapters — EHR clients (Epic/Healow/MEDITECH/FHIR), SMART/OAuth token providers, runtime destination writers.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Host projects (the running processes)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Api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REST API the Angular portal calls (/api/v1). Handles authentication, authorization, and all controllers.</w:t>
            </w:r>
          </w:p>
        </w:tc>
      </w:tr>
      <w:tr>
        <w:tc>
          <w:tcPr>
            <w:tcW w:type="dxa" w:w="30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Worker</w:t>
            </w:r>
          </w:p>
        </w:tc>
        <w:tc>
          <w:tcPr>
            <w:tcW w:type="dxa" w:w="63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background service that runs scheduled pipelines, consumes queued run commands, and listens for HL7 messages.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Gateway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reverse-proxy entry point (YARP) — scaffolded for future routing/rate-limiting; not yet carrying routes.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Shared 'BuildingBlocks' &amp; future projects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SharedKernel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Common foundations reused everywhere — base entity types, the Result/Error pattern, metrics interfaces.</w:t>
            </w:r>
          </w:p>
        </w:tc>
      </w:tr>
      <w:tr>
        <w:tc>
          <w:tcPr>
            <w:tcW w:type="dxa" w:w="30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3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FHIR and HL7 v2 parsing/building, MLLP framing, and HL7→FHIR conversion helpers.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One-call setup for tracing, metrics, and logging — including the PHI-masking log enricher.</w:t>
            </w:r>
          </w:p>
        </w:tc>
      </w:tr>
      <w:tr>
        <w:tc>
          <w:tcPr>
            <w:tcW w:type="dxa" w:w="30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Contracts / EventBus / Messaging</w:t>
            </w:r>
          </w:p>
        </w:tc>
        <w:tc>
          <w:tcPr>
            <w:tcW w:type="dxa" w:w="63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Placeholders for cross-service messaging (MassTransit / Azure Service Bus) — reserved for future scale-out.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ControlPlane.Domain / Application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 scaffolds reserved for a future split of 'configuration authoring' from 'execution'.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Quality assurance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dedicated test suite (~100+ automated tests) protects the platform: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Architecture tests</w:t>
      </w:r>
      <w:r>
        <w:rPr>
          <w:rFonts w:ascii="Calibri" w:cs="Calibri" w:eastAsia="Calibri" w:hAnsi="Calibri"/>
          <w:sz w:val="21"/>
          <w:szCs w:val="21"/>
        </w:rPr>
        <w:t xml:space="preserve"> enforce the layering rules,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 integration tests</w:t>
      </w:r>
      <w:r>
        <w:rPr>
          <w:rFonts w:ascii="Calibri" w:cs="Calibri" w:eastAsia="Calibri" w:hAnsi="Calibri"/>
          <w:sz w:val="21"/>
          <w:szCs w:val="21"/>
        </w:rPr>
        <w:t xml:space="preserve"> exercise auth/users/roles end-to-end,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runtime unit tests</w:t>
      </w:r>
      <w:r>
        <w:rPr>
          <w:rFonts w:ascii="Calibri" w:cs="Calibri" w:eastAsia="Calibri" w:hAnsi="Calibri"/>
          <w:sz w:val="21"/>
          <w:szCs w:val="21"/>
        </w:rPr>
        <w:t xml:space="preserve"> cover the OAuth/SMART flows and workflow engine.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Recommended Folder Architecture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For clarity and consistency, the repository is organised so that each concern has an obvious home: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FHIRBridge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portal/                     (frontend/ Angular portal)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src/                        (backend)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   ├─ FHIRBridge.Domain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   ├─ FHIRBridge.Application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   ├─ FHIRBridge.Infrastructure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   ├─ Runtime/                (Domain / Application / Infrastructure)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   ├─ BuildingBlocks/         (SharedKernel, Integration, Observability)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   ├─ Api/                    (REST host)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   ├─ Worker/                 (background jobs host)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   └─ Gateway/                (reverse proxy)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database/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   ├─ migrations/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   └─ scripts/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docs/                       (architecture.md, api-design.md, deployment.md)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├─ tests/                      (architecture, integration, unit)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│</w:t>
      </w:r>
    </w:p>
    <w:p>
      <w:pPr>
        <w:pBdr>
          <w:left w:val="single" w:color="2E549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└─ docker/                     (compose files, container definitions)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Glossary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Plain-English meaning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FHIR (R4)</w:t>
            </w:r>
          </w:p>
        </w:tc>
        <w:tc>
          <w:tcPr>
            <w:tcW w:type="dxa" w:w="6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modern healthcare data standard for exchanging clinical information.</w:t>
            </w:r>
          </w:p>
        </w:tc>
      </w:tr>
      <w:tr>
        <w:tc>
          <w:tcPr>
            <w:tcW w:type="dxa" w:w="24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HL7 v2</w:t>
            </w:r>
          </w:p>
        </w:tc>
        <w:tc>
          <w:tcPr>
            <w:tcW w:type="dxa" w:w="69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older but still widely used healthcare messaging standard.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EHR</w:t>
            </w:r>
          </w:p>
        </w:tc>
        <w:tc>
          <w:tcPr>
            <w:tcW w:type="dxa" w:w="6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Electronic Health Record system (e.g. Epic, Cerner) — the hospital's system of record.</w:t>
            </w:r>
          </w:p>
        </w:tc>
      </w:tr>
      <w:tr>
        <w:tc>
          <w:tcPr>
            <w:tcW w:type="dxa" w:w="24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Pipeline</w:t>
            </w:r>
          </w:p>
        </w:tc>
        <w:tc>
          <w:tcPr>
            <w:tcW w:type="dxa" w:w="69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configured flow that moves data from a source, through mapping, to a destination.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Mapping</w:t>
            </w:r>
          </w:p>
        </w:tc>
        <w:tc>
          <w:tcPr>
            <w:tcW w:type="dxa" w:w="6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rules that decide which incoming fields go to which output fields.</w:t>
            </w:r>
          </w:p>
        </w:tc>
      </w:tr>
      <w:tr>
        <w:tc>
          <w:tcPr>
            <w:tcW w:type="dxa" w:w="24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RBAC</w:t>
            </w:r>
          </w:p>
        </w:tc>
        <w:tc>
          <w:tcPr>
            <w:tcW w:type="dxa" w:w="69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Role-Based Access Control — permissions granted via roles rather than to individuals.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JWT</w:t>
            </w:r>
          </w:p>
        </w:tc>
        <w:tc>
          <w:tcPr>
            <w:tcW w:type="dxa" w:w="6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 Web Token — the signed security token proving a logged-in user's identity.</w:t>
            </w:r>
          </w:p>
        </w:tc>
      </w:tr>
      <w:tr>
        <w:tc>
          <w:tcPr>
            <w:tcW w:type="dxa" w:w="24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SMART on FHIR</w:t>
            </w:r>
          </w:p>
        </w:tc>
        <w:tc>
          <w:tcPr>
            <w:tcW w:type="dxa" w:w="69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healthcare industry standard for authorizing apps to access EHR data securely.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OAuth 2.0</w:t>
            </w:r>
          </w:p>
        </w:tc>
        <w:tc>
          <w:tcPr>
            <w:tcW w:type="dxa" w:w="6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industry-standard protocol for granting access without sharing passwords.</w:t>
            </w:r>
          </w:p>
        </w:tc>
      </w:tr>
      <w:tr>
        <w:tc>
          <w:tcPr>
            <w:tcW w:type="dxa" w:w="24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PHI</w:t>
            </w:r>
          </w:p>
        </w:tc>
        <w:tc>
          <w:tcPr>
            <w:tcW w:type="dxa" w:w="69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Protected Health Information — patient data that must be safeguarded under HIPAA.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De-identification</w:t>
            </w:r>
          </w:p>
        </w:tc>
        <w:tc>
          <w:tcPr>
            <w:tcW w:type="dxa" w:w="6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Removing/obscuring personal identifiers so data can be used more safely.</w:t>
            </w:r>
          </w:p>
        </w:tc>
      </w:tr>
      <w:tr>
        <w:tc>
          <w:tcPr>
            <w:tcW w:type="dxa" w:w="24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Clean Architecture</w:t>
            </w:r>
          </w:p>
        </w:tc>
        <w:tc>
          <w:tcPr>
            <w:tcW w:type="dxa" w:w="69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layered design that keeps business rules independent of technology details.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Migration</w:t>
            </w:r>
          </w:p>
        </w:tc>
        <w:tc>
          <w:tcPr>
            <w:tcW w:type="dxa" w:w="6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versioned script that creates or updates the database structure.</w:t>
            </w:r>
          </w:p>
        </w:tc>
      </w:tr>
      <w:tr>
        <w:tc>
          <w:tcPr>
            <w:tcW w:type="dxa" w:w="240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2FA / MFA</w:t>
            </w:r>
          </w:p>
        </w:tc>
        <w:tc>
          <w:tcPr>
            <w:tcW w:type="dxa" w:w="6960"/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Two-factor / multi-factor authentication — a second proof of identity at login (a one-time code from an authenticator app) on top of the password.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SSO</w:t>
            </w:r>
          </w:p>
        </w:tc>
        <w:tc>
          <w:tcPr>
            <w:tcW w:type="dxa" w:w="6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sign-on — logging in through a trusted external identity provider (Microsoft Entra ID or Google) instead of a separate FHIRBridge password.</w:t>
            </w:r>
          </w:p>
        </w:tc>
      </w:tr>
    </w:tbl>
    <w:p>
      <w:pPr>
        <w:spacing w:after="200"/>
      </w:pPr>
    </w:p>
    <w:p>
      <w:pPr>
        <w:pBdr>
          <w:bottom w:val="single" w:color="DCE6F1" w:sz="8"/>
        </w:pBdr>
        <w:spacing w:after="120" w:before="4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This document describes the FHIRBridge architecture at a management level. For engineering detail, see the architecture, API-design, and deployment references under the repository's 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docs/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folder.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6F1" w:sz="4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F1" w:sz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FHIRBridge — Architecture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FHIRBridge — System &amp; Project Architecture Overview</dc:title>
  <dc:creator>FHIRBridge Team</dc:creator>
  <dc:description>Management-level architecture overview of the FHIRBridge platform</dc:description>
  <cp:lastModifiedBy>Un-named</cp:lastModifiedBy>
  <cp:revision>1</cp:revision>
  <dcterms:created xsi:type="dcterms:W3CDTF">2026-07-07T15:04:53.752Z</dcterms:created>
  <dcterms:modified xsi:type="dcterms:W3CDTF">2026-07-07T15:04:53.754Z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