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No inspector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adaption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syntax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tblGridChange w:id="0">
          <w:tblGrid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Optimization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Selected KPIs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HV diff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27,23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18,10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0,4545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414,41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27,26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18,21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0,4543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414,46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27,31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18,11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0,4525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477,99</w:t>
            </w:r>
          </w:p>
        </w:tc>
      </w:tr>
      <w:tr>
        <w:trPr>
          <w:cantSplit w:val="0"/>
          <w:trHeight w:val="537.97851562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27,13 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17,74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0,4531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506,92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27,34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18,16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0,4525 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397,03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26,90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17,79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0,4567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27,35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0,4522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347,86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27,31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18,12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0,4529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27,37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18,09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0,4522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725,01 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27,21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18,11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0,4547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49426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36477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818,11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0,20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52959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56 375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822,99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0,21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891,05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50947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35831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941,35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34620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777,64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29914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54352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38305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759,24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26821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15176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44389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1094,58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